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annual budget development process starts in the fall each year.  The Board of Education (BOE) approves the budget calendar in September/October.  Once the calendar is approved, the Business Official works to update all of the salaries for the following year.  The superintendent and business official work with the building administrators closely throughout the budget process to ensure that the needs of all students are being addressed through the budgeting process.  They assess what expenditures for the previous year were and discuss if they were adequate or not and make adjustments accordingly.  A draft budget is developed and shared with the BOE in December/January.  At this meeting, the building official and superintendent review all components of the budget.  Presentations of the budget development process are given to the BOE at each monthly BOE meeting, starting in February.  The BOE approves the budget at the April meeting.  Public hearings take place at each of the four town halls within the school district.  Members of the BOE participate in these meetings too.  The district does not use a specific formula to allocate funds to individual schools because there is only one elementary school and one Jr-Sr high school 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