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Board of Education and its approved budget calendar. This calendar denotes when all budgets must be submitted to the Superintendent of Schools and Business Administrator for review. It also schedules when each individual department budget(s) must be presented to the Board of Education for approval. The process begins in November and concludes at the end of May each year.
</w:t>
      </w:r>
    </w:p>
    <w:p>
      <w:pPr>
        <w:ind w:left="720"/>
      </w:pPr>
      <w:r>
        <w:rPr>
          <w:rFonts w:ascii="Garamond" w:hAnsi="Garamond"/>
        </w:rPr>
        <w:t>
</w:t>
      </w:r>
    </w:p>
    <w:p>
      <w:pPr>
        <w:ind w:left="720"/>
      </w:pPr>
      <w:r>
        <w:rPr>
          <w:rFonts w:ascii="Garamond" w:hAnsi="Garamond"/>
        </w:rPr>
        <w:t>All district employees are involved in the budget development process. Administrators share the budget calendar deadline with their staff members and direct them to submit initial budget requests for the upcoming fiscal year. Administrators will then meet with Grade Chairs/Department heads to review the budget(s). Edits and modifications may be made, before the budget(s) is submitted to the Superintendent of Schools and Business Administrator for a second review. Another round of edits and modifications may be made, before ultimately being presented to the Board of Education for final approval.
</w:t>
      </w:r>
    </w:p>
    <w:p>
      <w:pPr>
        <w:ind w:left="720"/>
      </w:pPr>
      <w:r>
        <w:rPr>
          <w:rFonts w:ascii="Garamond" w:hAnsi="Garamond"/>
        </w:rPr>
        <w:t>
</w:t>
      </w:r>
    </w:p>
    <w:p>
      <w:pPr>
        <w:ind w:left="720"/>
      </w:pPr>
      <w:r>
        <w:rPr>
          <w:rFonts w:ascii="Garamond" w:hAnsi="Garamond"/>
        </w:rPr>
        <w:t>Since all district employees are involved, all buildings/departments are represented in the budget process. Collaboration is key to the successful completion of the budget each and every year. This process also means there is no formula to allocate funds to individual schools - allocations are determined by the needs of students, faculty, and support staff.</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