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Administrator and the Superintendent lead the budget development process. Student needs are translated into the budget by the review of data, which drives our goals and educational planning and informs monetary decisions. The budget process is an ongoing process that officially begins in January and continues through the budget vote in May. The district employees that are involved in the budget development process are the building principals, the Director of Curriculum and Instruction, the Special Education Coordinator, the Facilities Director, and the Transportation Supervisor. The school board convenes a Finance and Audit Committee which reviews the proposals and determines the support of the budget. The Director of Curriculum and Instruction, the Special Education Coordinator, the Facilities Director, and the Transportation Supervisor represent the needs of individual buildings and/or school sites. The district does not use a formula to allocate funds to individual schools, rather funding is based on enrollment and needs of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N.A. Walbran Elementary School is a Title 1 School. This drives our Title 1 grants which may be used only for this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