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Administrator leads the budget development process with the Administrative Cabinet providing input for their respective buildings and areas.  Each Principal and Administrator is provided their current year budget and they in turn review that with all teaching and support staff in their respective buildings.  Grade Level Chairpersons and Department Heads then go and submit the budgets to the Principals.  The Principals submit the budget to teh Business Administrator and then she presents the budget to teh Audit and Finance Committee as well as the entire Board of Education.  A zero based budget model is used in most departments.  Large purchases aer reviewed by the Business adminsitrator, Superintendent and the Auidt/Finance Committee.  District wide expenses are evaluated as well.  The district reviews 5 years worth of data for all budget categories and 2 years worth of line by line expenditures.  This process typically starts in October each year and concludes with a final presentation of the proposed budget to teh Board of Education in early April.  Budgets are based on building specific expenses.  Any district wide expenses are proportioned to buildings by enrollment percentages.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