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Business Administrator leads the budget development process with the Administrative Cabinet providing input for their respective buildings and areas.  Each Principal and Administrator is provided their current year budget and they in turn review that with all teaching and support staff in their respective buildings.  Grade Level Chairpersons and Department Heads then go and submit the budgets to the Principals.  The Principals submit the budget to teh Business Administrator and then she presents the budget to teh Audit and Finance Committee as well as the entire Board of Education.  A zero based budget model is used in most departments.  Large purchases aer reviewed by the Business adminsitrator, Superintendent and the Auidt/Finance Committee.  District wide expenses are evaluated as well.  The district reviews 5 years worth of data for all budget categories and 2 years worth of line by line expenditures.  This process typically starts in October each year and concludes with a final presentation of the proposed budget to teh Board of Education in early April.  Budgets are based on building specific expenses.  Any district wide expenses are proportioned to buildings by enrollment percentages.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