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NCSD uses a collaborative approach to budget development (there is no local formula). The District is comprised of four buildings: Pre-K –2; Grades 3-5; Middle School and a High School. The District’s current budgeting and funding practices encourage shared decision making and collaborative planning at the local level by all stakeholders including administrators and faculty. The process is led by the Superintendent and Director of Business Services who work closely with building-level leaders and department leaders along with a subcommittee of the Board of Education.  Each of the district's Principals and department leaders begins building their budgets in late fall. Zero based budgeting is utilized in order analyze building level budgets with projected funding allocations in order to determine priorities and balance. A list of program and academic priorities are developed, and decisions are collaboratively made based upon the ranking of needs from highest to lowest priority and alignment with the mission and vision of the district. Emerging academic and programming needs are also determined based upon current performance indicators. Once final allocation numbers are made available from NYS, the District then finalizes the budget process and reviews any changes with building level staff prior to official adoption and acceptance by voters.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