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principal submits budget requests for the following year by December 20 of the current year.  This entire process is done electronically through Schoology.  The assistant superintendent for finance reviews all the documents over the holiday break.  After January 1, a defense committee reviews each building's requests in a formal defense format with the building principal.  The committee is made up of the superintendent, deputy superintendent, assistant superintendent for business, assistant superintendent for HR, assistant superintendent for school improvement, guidance director, special education director, and associate superintendent for PPS.  There is agreement on the totals for each category of request when the principal leaves and a tentative budget total for the building including staffing.  When all 16 schools have had their defense rounds, the totals are put together in a single spreadsheet and then a final budget maximum for the district is determined.  After that is done, cuts are made to each building as needed to provide equity and to have the budget align with what the total budget will be.  
</w:t>
      </w:r>
    </w:p>
    <w:p>
      <w:pPr>
        <w:ind w:left="720"/>
      </w:pPr>
      <w:r>
        <w:rPr>
          <w:rFonts w:ascii="Garamond" w:hAnsi="Garamond"/>
        </w:rPr>
        <w:t>There is no actual formulas for funding but schools that have a higher special education population or schools that represent poverty locations have additional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funding is provided to schools where there is determined to be an additional need.  This could be because of poor facilities, old equipment or furniture, increased or decreased enrollment, or test scores indicating more funding is needed.
</w:t>
      </w:r>
    </w:p>
    <w:p>
      <w:pPr>
        <w:ind w:left="720"/>
      </w:pPr>
      <w:r>
        <w:rPr>
          <w:rFonts w:ascii="Garamond" w:hAnsi="Garamond"/>
        </w:rPr>
        <w:t>
</w:t>
      </w:r>
    </w:p>
    <w:p>
      <w:pPr>
        <w:ind w:left="720"/>
      </w:pPr>
      <w:r>
        <w:rPr>
          <w:rFonts w:ascii="Garamond" w:hAnsi="Garamond"/>
        </w:rPr>
        <w:t>We had a retirement incentive this year which captured 24 senior teachers.  Each of those teachers is replaced by a younger teacher and therefore, less on the salary schedule.  
</w:t>
      </w:r>
    </w:p>
    <w:p>
      <w:pPr>
        <w:ind w:left="720"/>
      </w:pPr>
      <w:r>
        <w:rPr>
          <w:rFonts w:ascii="Garamond" w:hAnsi="Garamond"/>
        </w:rPr>
        <w:t>
</w:t>
      </w:r>
    </w:p>
    <w:p>
      <w:pPr>
        <w:ind w:left="720"/>
      </w:pPr>
      <w:r>
        <w:rPr>
          <w:rFonts w:ascii="Garamond" w:hAnsi="Garamond"/>
        </w:rPr>
        <w:t>We had a 3 year old Pre-K program which we dropped this year because of lack of funding.  That reduced the Pre-K population significantly
</w:t>
      </w:r>
    </w:p>
    <w:p>
      <w:pPr>
        <w:ind w:left="720"/>
      </w:pPr>
      <w:r>
        <w:rPr>
          <w:rFonts w:ascii="Garamond" w:hAnsi="Garamond"/>
        </w:rPr>
        <w:t>
</w:t>
      </w:r>
    </w:p>
    <w:p>
      <w:pPr>
        <w:ind w:left="720"/>
      </w:pPr>
      <w:r>
        <w:rPr>
          <w:rFonts w:ascii="Garamond" w:hAnsi="Garamond"/>
        </w:rPr>
        <w:t>We had the Mandela school open this year.  It was a high school for many years and is now a Pre-K - 8 building.  Staff have been moved from other locations and enrollment in many buildings is reduced as a result.  This also causes spending in buildings to change.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average age of our buildings exceeds 80 years.  The amount spent for repairs, following years of neglect, is more than should be spent in normal circumstances.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