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Mount Sinai UFSD budget development process is lead by the Superintendent along with the Assistant Superintendent for business.  The district has 3 buildings within the district that do not duplicate any grade level.  They are as follows Elementary K-4, Middle School is 5-8 and High School is 9-12.   The budget is developed on a needs basis of the school enrollment with in each school.  the needs of the students are requested by the teachers in each building to the administrators.  All requests are justified with supporting documentation as needed. Funds are allocated for equipment, contractual, supplies and textbooks are based on estimated enrollment for the projected budget year.  The process lasts until the Board of Education adopts the final budget at the public hearing in April. 
</w:t>
      </w:r>
    </w:p>
    <w:p>
      <w:pPr>
        <w:ind w:left="720"/>
      </w:pPr>
      <w:r>
        <w:rPr>
          <w:rFonts w:ascii="Garamond" w:hAnsi="Garamond"/>
        </w:rPr>
        <w:t>Public budget workshops are held by the administration and the board to review the proposed budget starting mid January.  adjustments are made to the proposal if necessary.  The final budget is adopted at the March or April board meeting.  On the third Tuesday in May the public votes to approve the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