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Superintendent develop the budget process. Student needs are the number 1 priority when developing the budget. The process is a year round one. The public meeting start in January and last thru May. Also, during number of Budget workshops all Stakeholders (Community, employees, Teachers,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Textbooks, library materials, and technologies. It also considers the extra costs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with their supervisors. The role of the BOE is to insure collaboration with all community stakeholders, school personnel, and students which insures that the budget meets the needs of the students - priority 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365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