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adison is a small one building pre-K-12 district.  Starting in December the Administrative team reviews the previous years' budget and makes necessary adjustments based on student need to a budget going forward.  That document is taken to the budget committee that is made up of two Board of Education members, the Superintendent and the Treasurer.  The committee meets with the Transportation Director and Head of Maintenance to look over any needs they may have or needs that are anticipated.  The Committee reports to the full Board of Education throughout the whole process on a monthly bases.   Madison only having the one building housing both Elementary and High School students does not you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Because we are a small rural school our students with disabilities can not always be accommodated in side the building.  We take advantage of our local BOCES to assist us with some of our higher needs students but also that out placement comes at a higher cost to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