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 Lyncourt Union Free School District the budget process is led by the School Business Administrator and the Superintendent. The Administrative Team comprised of:  Principal, Curriculum Coordinator, Director of Technology, Special Education Director, District Clerk, and Facilities Director are collaborated with in all aspects of the budget projections. The budget development process begins in December and runs through the NYS established budget vote date. The Board of Education is involved with information sharing at a budget workshop, having three representatives sit on the budget stakeholders committee, and at every board meeting. The Board of Education is involved in understanding the increase in expenses, determining how much fund balance should be used to offset a lack of sufficient funding sources, and how much of the budget should be cut in an effort to stay within the levy limit established by the state. Student needs are collaborated with the Administrative Team to determine BOCES services, special education needs, curriculum needs, transportation needs, staffing needs in meeting ELL, classroom aides, classroom TA's, and mandates. Large contractual increases are calculated and added to the budget in the areas of salaries, employee insurance, transportation costs, BOCES costs, employer retirement expenditures, charter school costs, special education, technology and classroom instructional material costs, Bond debt, etc. Typically these increases are greater than our state aid and tax limit revenue resources. The budget is scrutinized and trimmed as much as possible in an effort to match anticipated revenue. Any gap is filled by appropriating fund balance in order to meet available revenue and balance the budget. The budget committee is involved in the budget and meets 2-3 times. The committee is comprised of three board members, two community parents, two staff members, the Superintendent, and the School Business Administrator. The meetings with the budget committee involve sharing of budget information, educating the committee on the budget constraints, the tax levy limit and how it is calculated, fund balance, the budget process, the budget calendar, voting timeline, budget hearing, publications, and Q&amp;A that help with community and school collaboration and awareness. The district does not use a formula to allocate funds to individual schools because we are a one building K-8 district. All required publications, mailed notices, budget availability for review, public hearing, and voting regulations are held to the state timeline, requirements and regulations.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Lyncourt is a Prek-8th grade school district with one building, housing all PreK- 8th grade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