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Manager leads the process.  She meets with the Principal of each school (and any related admin staff) as well as the Special Ed Director and Instructional Coordinator, Technology Coordinator, Transportation Supervisor, Facilities Supervisor, Food Service Manager, Head Librarian, Athletic Head.  We do not use a formula to allocate funds.  The district used -0- based budgeting the last 3 years and we have based additions/deletions off of this data based on needs.  The needs of the students are translated to the principals and to the Special Education Director and Instructional Coordinator via teachers and special education staff.  Hands on, they know what is needed at their building to function well.  The Facilities Supervisor represents all building maintenance/project issues as well as proper staffing for custodial coverage.  His input along with the Principals will help direct priority needs.  The budget process begins in December and generally ends in May with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