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Assistant Superintendent for Business start discussing the budget process and calendar with the Board of Education in November prior to the budget vote. Once the calendar is established, the administrative team meet to discuss the timing and when items/requests need to be to the business office. The prior year budget is rolled over to the upcoming budget year as a starting point. Discussions start with the Principals and Directors regarding any recommendations based on student needs, ie. programs, equipment, supplies, etc. This, along with reviewing enrollment and staffing projections will all be loaded into the initial budget.  Depending on the revenue expected to come in determines where the expenses may lie. All programs are reviewed with the Principals and Director of Special Programs. Decisions are not always made based on the cost/benefit method.  Team members will advocate if a program is necessary for children, regardless if it's not mandated. If this is the case, we sit as a team to help determine other areas to make the budget balance. The District is very supportive of its students' needs and will prioritize if need be for the benefit of the kids.
</w:t>
      </w:r>
    </w:p>
    <w:p>
      <w:pPr>
        <w:ind w:left="720"/>
      </w:pPr>
      <w:r>
        <w:rPr>
          <w:rFonts w:ascii="Garamond" w:hAnsi="Garamond"/>
        </w:rPr>
        <w:t>Student needs and staffing needs have remained consistent per building, therefore, budget allocations have remained the same.
</w:t>
      </w:r>
    </w:p>
    <w:p>
      <w:pPr>
        <w:ind w:left="720"/>
      </w:pPr>
      <w:r>
        <w:rPr>
          <w:rFonts w:ascii="Garamond" w:hAnsi="Garamond"/>
        </w:rPr>
        <w:t>Budget meetings are scheduled with the Board of Education to discuss the budget in sections, ie. General Support, Instruction, Transportation, Debt, Revenue, Enrollment
</w:t>
      </w:r>
    </w:p>
    <w:p>
      <w:pPr>
        <w:ind w:left="720"/>
      </w:pPr>
      <w:r>
        <w:rPr>
          <w:rFonts w:ascii="Garamond" w:hAnsi="Garamond"/>
        </w:rPr>
        <w:t>The Board will have discussions based on the presentations to obtain a clear understanding of what is needed to balance the budget. During this discussion, the Board may ask questions of the administrative team to get additional information which helps them understand the presented budget better. The Board members are the main link to the community. They field questions from the community on school business and programs.  The Board approves the budget which is then presented to the community for a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