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Hicksville School District is a multi-cultural reflection of the world in which we live. Our community of 5,500 students speaks 50 different languages, including Spanish, Hindi, Punjabi and Chinese.  12% of our students are ENL, 36% live in poverty, and 13% receive special education services.  The Board of Education and Hicksville School community are committed to empowering students with the confidence to make college and career choices that match their abilities and passion by providing quality education programs in a safe, secure and nurturing environment. To that end, Hicksville Schools provides multiple pathways to prepare students for 21st century college and career opportunities for all levels of learners from Pre-K through High School graduation.
</w:t>
      </w:r>
    </w:p>
    <w:p>
      <w:pPr>
        <w:ind w:left="720"/>
      </w:pPr>
      <w:r>
        <w:rPr>
          <w:rFonts w:ascii="Garamond" w:hAnsi="Garamond"/>
        </w:rPr>
        <w:t>The 2021-2022 school budget aligns the vision and mission of the Board of Education and school community with available resources in a fiscally responsible manner. Throughout the year, the Curriculum Committee, Facilities Committee, Safety Committee, Policy Committee and Budget Committee meet with stakeholder groups comprised of Board members, administrators, teachers and parents to develop programs and services that facilitate the achievement of Hicksville’s educational goals in instructional spaces that foster learning, accommodate new technologies and preserve the taxpayer’s investment in the Hicksville School District. The budget is the District’s vision presented in financial terms.  
</w:t>
      </w:r>
    </w:p>
    <w:p>
      <w:pPr>
        <w:ind w:left="720"/>
      </w:pPr>
      <w:r>
        <w:rPr>
          <w:rFonts w:ascii="Garamond" w:hAnsi="Garamond"/>
        </w:rPr>
        <w:t>The 2021-2022 budget provides resources for a safe return to school for staff and students, including supplies and materials for cleaning and sanitizing, and additional Chromebooks and laptops should the District need to pivot to remote instruction. Additional technicians to provide service and support for this initiative is also included in the budget. 
</w:t>
      </w:r>
    </w:p>
    <w:p>
      <w:pPr>
        <w:ind w:left="720"/>
      </w:pPr>
      <w:r>
        <w:rPr>
          <w:rFonts w:ascii="Garamond" w:hAnsi="Garamond"/>
        </w:rPr>
        <w:t>To expand existing vocational educational opportunities to ensure all students have multiple choices for learning pathways, the 2021-2022 budget provides 72 students with BOCES Vocational Education opportunities in addition to a BOCES run in-district Certified Nurse Assistant program, a BOCES run in-district Police Science program and two placements at the Long Island School for the Arts. It also restores the District’s Pre-K program, which was suspended during COVID, and supplements seven in-district sections of Universal Pre-K, funds for which were included in the final State Budget for 2021-2022. 
</w:t>
      </w:r>
    </w:p>
    <w:p>
      <w:pPr>
        <w:ind w:left="720"/>
      </w:pPr>
      <w:r>
        <w:rPr>
          <w:rFonts w:ascii="Garamond" w:hAnsi="Garamond"/>
        </w:rPr>
        <w:t>The 2021-2022 budget introduces new K-5 Math Textbooks and professional development for teachers, and Phase 1 (K-2) of a Balanced Literacy Program in our elementary schools to help achieve the Board’s goal of third grade literacy. Reflective of changing demographics, the 2021-2022 budget includes funds for an additional English as a Second Language class at East Street Elementary School. On the secondary level. The 2021-2022 budget includes Phase II of Texas Instruments NSpire Calculators at the High School. 
</w:t>
      </w:r>
    </w:p>
    <w:p>
      <w:pPr>
        <w:ind w:left="720"/>
      </w:pPr>
      <w:r>
        <w:rPr>
          <w:rFonts w:ascii="Garamond" w:hAnsi="Garamond"/>
        </w:rPr>
        <w:t>The 2021-2022 budget includes resources for the opening of the District’s new Aquatic Center, voter approved in the 2017-2018 Bond referendum. 
</w:t>
      </w:r>
    </w:p>
    <w:p>
      <w:pPr>
        <w:ind w:left="720"/>
      </w:pPr>
      <w:r>
        <w:rPr>
          <w:rFonts w:ascii="Garamond" w:hAnsi="Garamond"/>
        </w:rPr>
        <w:t>To address increased social and emotional needs stemming from the Pandemic, the 2021-2022 budget provides for three additional social workers, an additional elementary school guidance counselor, Phase I transition to full time teaching assistants to provide continuity of instruction and parent liaison services to promote community involvement in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