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a collaborative process with all the administrative team. The Superintendent and Business Official lead the process with the team,.
</w:t>
      </w:r>
    </w:p>
    <w:p>
      <w:pPr>
        <w:ind w:left="720"/>
      </w:pPr>
      <w:r>
        <w:rPr>
          <w:rFonts w:ascii="Garamond" w:hAnsi="Garamond"/>
        </w:rPr>
        <w:t>The budget is driven by needs to students, whether it be driven by IEP, ENL, 504 or general needs that are identified working with building leadership.
</w:t>
      </w:r>
    </w:p>
    <w:p>
      <w:pPr>
        <w:ind w:left="720"/>
      </w:pPr>
      <w:r>
        <w:rPr>
          <w:rFonts w:ascii="Garamond" w:hAnsi="Garamond"/>
        </w:rPr>
        <w:t>The budget development process begins in early November and takes approximate 4 months. 
</w:t>
      </w:r>
    </w:p>
    <w:p>
      <w:pPr>
        <w:ind w:left="720"/>
      </w:pPr>
      <w:r>
        <w:rPr>
          <w:rFonts w:ascii="Garamond" w:hAnsi="Garamond"/>
        </w:rPr>
        <w:t>
</w:t>
      </w:r>
    </w:p>
    <w:p>
      <w:pPr>
        <w:ind w:left="720"/>
      </w:pPr>
      <w:r>
        <w:rPr>
          <w:rFonts w:ascii="Garamond" w:hAnsi="Garamond"/>
        </w:rPr>
        <w:t>B.	All administrative staff are involved as well as working with recommendations from teachers represented by their grade level coordinators and chars of all the departments. The teachers submit the requests to their building level admins and are part of the process of identifying priorities. 
</w:t>
      </w:r>
    </w:p>
    <w:p>
      <w:pPr>
        <w:ind w:left="720"/>
      </w:pPr>
      <w:r>
        <w:rPr>
          <w:rFonts w:ascii="Garamond" w:hAnsi="Garamond"/>
        </w:rPr>
        <w:t>
</w:t>
      </w:r>
    </w:p>
    <w:p>
      <w:pPr>
        <w:ind w:left="720"/>
      </w:pPr>
      <w:r>
        <w:rPr>
          <w:rFonts w:ascii="Garamond" w:hAnsi="Garamond"/>
        </w:rPr>
        <w:t>The school board is involved both as part of the finance committee as well as developing an overall financial planning. They have more than five meetings a year dedicated to budget development with the school leaders. 
</w:t>
      </w:r>
    </w:p>
    <w:p>
      <w:pPr>
        <w:ind w:left="720"/>
      </w:pPr>
      <w:r>
        <w:rPr>
          <w:rFonts w:ascii="Garamond" w:hAnsi="Garamond"/>
        </w:rPr>
        <w:t>Their administration, special education administrators and teachers represent individual schools. 
</w:t>
      </w:r>
    </w:p>
    <w:p>
      <w:pPr>
        <w:ind w:left="720"/>
      </w:pPr>
      <w:r>
        <w:rPr>
          <w:rFonts w:ascii="Garamond" w:hAnsi="Garamond"/>
        </w:rPr>
        <w:t>C.	We use the same per pupil allocation for supplies software and library books to start. We also add to those individual needs of the students in the building. We look at enrollments to determine how much staffing is required and budget appropriately.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only have one elementary, one MS and one HS. The spending is driven by enrollment, special education needs and other needs that are identified by leadership as a need.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