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starts the budget development process late December, early January. This process starts by meeting with each of the department heads: Principals, CSE/Special Education director, Building &amp; Grounds, Transportation, Food Service &amp; IT Department. Each are provided a sheet of current budget  numbers and asked to look at needs in their departments for the new year. This allows department heads to involve additional stakeholders: Teachers, Counselors, Therapists, Mechanics, Food Service, Custodians &amp; Cleaners, Maintenance and IT Techs, an opportunity to express replacements or new items including software. At this point: January/February the modifying of current budget numbers to reflect what and where changes need to be made happens.At this point we begin sharing department needs with the Board of Education in February. Expressing the needs &amp; reasons for changes to our board on behalf of our district and our students to assisting with explaining the changes, increases or modification to each department to gear it best towards our students needs in education, safety and security of 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currently.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