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Franklin Central School District has a single building that houses all students in Grades Pre-K through 12. The annual budget development process is led by the Superintendent and Business Manager. The budget process typically begins in October and concludes the following April. Programming and students needs are reviewed with the Principal (building leader) and incorporated into the budget development process. Budget input is also sought from the major department heads (Maintenance, Transportation, Cafeteria, Information Technology and Guidance), and the Board of Education.   When developing an annual budget, the Franklin Administration and Board of Education consistently focus on quality programs for students, while planning for the long-term sustainability of the District. Annual budgets are prepared in conjunction with a detailed review of the District’s revenue sources and expenditures items. The annual review is also completed with the District’s mission, vision and financial policies in mind.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 – we have a single school for all grades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