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Franklin Square Union Free School District is comprised of three elementary buildings.  The Franklin Square Union Free School District takes a comprehensive approach to the development of the budget.  The annual school budget is developed in accordance with School board policy and New York State Education Department guidelines.  School level funding is determined using a zero based budget approach that requires all costs to be determined annually.  Enrollment, staffing, programs and student needs are discussed at length with staff, administration, other stakeholders and the Board of Education.  A cost basis is formed, the tax implications on the community are discussed and ultimately a school level funding amount is thereby determined.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following programs are maintained at the below locations: 
</w:t>
      </w:r>
    </w:p>
    <w:p>
      <w:pPr>
        <w:ind w:left="720"/>
      </w:pPr>
      <w:r>
        <w:rPr>
          <w:rFonts w:ascii="Garamond" w:hAnsi="Garamond"/>
        </w:rPr>
        <w:t>
</w:t>
      </w:r>
    </w:p>
    <w:p>
      <w:pPr>
        <w:ind w:left="720"/>
      </w:pPr>
      <w:r>
        <w:rPr>
          <w:rFonts w:ascii="Garamond" w:hAnsi="Garamond"/>
        </w:rPr>
        <w:t>John Street School – ISP Program, ISP Extended Day Program (Intensive Support Program)
</w:t>
      </w:r>
    </w:p>
    <w:p>
      <w:pPr>
        <w:ind w:left="720"/>
      </w:pPr>
      <w:r>
        <w:rPr>
          <w:rFonts w:ascii="Garamond" w:hAnsi="Garamond"/>
        </w:rPr>
        <w:t>Polk Street School – Student Support Center, Behaviorist for students with special needs
</w:t>
      </w:r>
    </w:p>
    <w:p>
      <w:pPr>
        <w:ind w:left="720"/>
      </w:pPr>
      <w:r>
        <w:rPr>
          <w:rFonts w:ascii="Garamond" w:hAnsi="Garamond"/>
        </w:rPr>
        <w:t>Washington Street School – TLC (Transit Learning Classes) Self-Contained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