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the Superintendent and Business Manager.
</w:t>
      </w:r>
    </w:p>
    <w:p>
      <w:pPr>
        <w:ind w:left="720"/>
      </w:pPr>
      <w:r>
        <w:rPr>
          <w:rFonts w:ascii="Garamond" w:hAnsi="Garamond"/>
        </w:rPr>
        <w:t>The administration considers providing appropriate educational opportunities for all students as the basis for every decision that is made, which includes the budgeting process.  The budget is reviewed every year to ensure that it meets the changing needs of the students.
</w:t>
      </w:r>
    </w:p>
    <w:p>
      <w:pPr>
        <w:ind w:left="720"/>
      </w:pPr>
      <w:r>
        <w:rPr>
          <w:rFonts w:ascii="Garamond" w:hAnsi="Garamond"/>
        </w:rPr>
        <w:t>Budget development is something that is under consideration all year, but it begins in full in December, and ends with the May vote.
</w:t>
      </w:r>
    </w:p>
    <w:p>
      <w:pPr>
        <w:ind w:left="720"/>
      </w:pPr>
      <w:r>
        <w:rPr>
          <w:rFonts w:ascii="Garamond" w:hAnsi="Garamond"/>
        </w:rPr>
        <w:t>All employees can make recommendations for new/changed programs to be considered during budget development.  The principals and department managers will bring these ideas as well as there own to the Superintendent and Business Manager for consideration to be included in the budget.
</w:t>
      </w:r>
    </w:p>
    <w:p>
      <w:pPr>
        <w:ind w:left="720"/>
      </w:pPr>
      <w:r>
        <w:rPr>
          <w:rFonts w:ascii="Garamond" w:hAnsi="Garamond"/>
        </w:rPr>
        <w:t>Any major changes to programs or major purchases are presented to the school board for their review during budget development.  Once the budget is finalized, the board approves it to go before the voters.
</w:t>
      </w:r>
    </w:p>
    <w:p>
      <w:pPr>
        <w:ind w:left="720"/>
      </w:pPr>
      <w:r>
        <w:rPr>
          <w:rFonts w:ascii="Garamond" w:hAnsi="Garamond"/>
        </w:rPr>
        <w:t>There is only one building, so there is no need for representing the needs of multiple sites.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There is only one school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