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works in collaboration with the Superintendent under the guidance of the Board of Education to determine the goals and priorities in developing the District’s annual budget. Input is sought from the Building Principal, Committee on Special Education Chairperson, Technology Director, Head of Buildings and Grounds, and the Transportation Department—each of whom determine their departmental needs after consulting with staff.  Initial discussions and planning typically begin in October. By late December or early January, departmental requests are received and incorporated into the working budget which continues to be refined as revenue is determined. State Aid projections, typically received in January and April, are particularly critical as this is the single largest source of revenue for the District. A proposed, line by line budget is presented to the Board for review, usually beginning in February, with revisions continuing through March, and is ultimately presented to the community for approval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