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Eden Central School's budget process is led by the Superintendent of School and the Board of Education.  The Director of Finance begins working with the department heads and principals in October of each year to determine needs for the following year.  Individual meetings begin in November with the Department Chairs at the Middle School/High School levels to determine the student needs from the faculty.  The Elementary and GLP buildings hold regular faculty meetings where budgetary concerns are addressed.  In January each year sections of the budget are presented to the Board of Education for input and review.  In March of each year a Budget Workshop is held and the community is invited for a preview of scenarios that will be presented to the Board of Education for adoption.  At this workshop input is requested from the community.  Throughout the year the Superintendent instructs the Director of Finance to incorporate items as they become known for the next year's budget.  The District does not use formula allocations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Eden Central School does not have similar grade levels in multiple buildings.  Teachers are certified in specific grade/tenure areas.  Expenditures in buildings will reflect the years of experience of faculty, but due to teachers certifications the district is unable to balance staffing costs among the buildings that may be available to larger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Eden Central School budgetary projections have been affected by the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