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and the Superintendent.  Dolgeville Central School budgets using its saying "Student's First".  We also take into consideration the necessities to run operations in the district and make sure that the building is safe and remains a healthy learning environment for all staff and students. The budget development process starts in January and ends when the budget is voted on in May.  All staff and employees are involved with budget development.  The school board receives presentations and workshops during the budget process to ensure they too have input.  The building principals represent the needs of their buildings by creating a budget for the building and submitting to the Business Manager and Superintendent.  The District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