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budget development process is led by the Business Administrator in consultation with the district leadership team and board of education. Student needs are discussed with leadership and staffing is allocated based on student needs. The budget process begins in October and continues until the budget is adopted by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The leadership team is involved with the budget development process.  The school board is informed during regular board meetings starting in October.  The principals represent the needs of the individual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