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chool Business Administrator at Cleveland Hill UFSD. All administrators assist in the creation of the budget with the input from instructional staff. Each building/department accumulates budget requests and ultimately budget decisions are based on the needs of the students.  Cleveland Hill does not use a standard formula that allocates funds to individual schools but rather focuses on the needs of the students in each building. The building level administrators and the special education department represents the individual building/school sites during the budget development process. The Board of Education develops and approves goals and guidelines for the budget process, gives input on significant items, and approves the final budget.  The budget development process begins in December and lasts through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