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A. Budget Development Process:
</w:t>
      </w:r>
    </w:p>
    <w:p>
      <w:pPr>
        <w:ind w:left="720"/>
      </w:pPr>
      <w:r>
        <w:rPr>
          <w:rFonts w:ascii="Garamond" w:hAnsi="Garamond"/>
        </w:rPr>
        <w:t>1. The Superintendent of Schools leads the budget development process along with the Business
</w:t>
      </w:r>
    </w:p>
    <w:p>
      <w:pPr>
        <w:ind w:left="720"/>
      </w:pPr>
      <w:r>
        <w:rPr>
          <w:rFonts w:ascii="Garamond" w:hAnsi="Garamond"/>
        </w:rPr>
        <w:t>Administrator.
</w:t>
      </w:r>
    </w:p>
    <w:p>
      <w:pPr>
        <w:ind w:left="720"/>
      </w:pPr>
      <w:r>
        <w:rPr>
          <w:rFonts w:ascii="Garamond" w:hAnsi="Garamond"/>
        </w:rPr>
        <w:t>2. Every step of the budget process in student oriented to meet the District mission statement of
</w:t>
      </w:r>
    </w:p>
    <w:p>
      <w:pPr>
        <w:ind w:left="720"/>
      </w:pPr>
      <w:r>
        <w:rPr>
          <w:rFonts w:ascii="Garamond" w:hAnsi="Garamond"/>
        </w:rPr>
        <w:t>"the mission of the Clarence Central School District is to produce independent, lifelong learners who
</w:t>
      </w:r>
    </w:p>
    <w:p>
      <w:pPr>
        <w:ind w:left="720"/>
      </w:pPr>
      <w:r>
        <w:rPr>
          <w:rFonts w:ascii="Garamond" w:hAnsi="Garamond"/>
        </w:rPr>
        <w:t>are responsible, contributing members of a diverse society".
</w:t>
      </w:r>
    </w:p>
    <w:p>
      <w:pPr>
        <w:ind w:left="720"/>
      </w:pPr>
      <w:r>
        <w:rPr>
          <w:rFonts w:ascii="Garamond" w:hAnsi="Garamond"/>
        </w:rPr>
        <w:t>3. the budget development process is on going 365 days per year. However, it begins in earnest each
</w:t>
      </w:r>
    </w:p>
    <w:p>
      <w:pPr>
        <w:ind w:left="720"/>
      </w:pPr>
      <w:r>
        <w:rPr>
          <w:rFonts w:ascii="Garamond" w:hAnsi="Garamond"/>
        </w:rPr>
        <w:t>December and culminates when the Board of Education approves the budget in April.
</w:t>
      </w:r>
    </w:p>
    <w:p>
      <w:pPr>
        <w:ind w:left="720"/>
      </w:pPr>
      <w:r>
        <w:rPr>
          <w:rFonts w:ascii="Garamond" w:hAnsi="Garamond"/>
        </w:rPr>
        <w:t>
</w:t>
      </w:r>
    </w:p>
    <w:p>
      <w:pPr>
        <w:ind w:left="720"/>
      </w:pPr>
      <w:r>
        <w:rPr>
          <w:rFonts w:ascii="Garamond" w:hAnsi="Garamond"/>
        </w:rPr>
        <w:t>B. Collaboration with Stakeholders:
</w:t>
      </w:r>
    </w:p>
    <w:p>
      <w:pPr>
        <w:ind w:left="720"/>
      </w:pPr>
      <w:r>
        <w:rPr>
          <w:rFonts w:ascii="Garamond" w:hAnsi="Garamond"/>
        </w:rPr>
        <w:t>1. We strive to involve literally every employee in the budget development process through internal
</w:t>
      </w:r>
    </w:p>
    <w:p>
      <w:pPr>
        <w:ind w:left="720"/>
      </w:pPr>
      <w:r>
        <w:rPr>
          <w:rFonts w:ascii="Garamond" w:hAnsi="Garamond"/>
        </w:rPr>
        <w:t>meetings, public meetings and online input. Naturally, the Superintendent of Schools and Business
</w:t>
      </w:r>
    </w:p>
    <w:p>
      <w:pPr>
        <w:ind w:left="720"/>
      </w:pPr>
      <w:r>
        <w:rPr>
          <w:rFonts w:ascii="Garamond" w:hAnsi="Garamond"/>
        </w:rPr>
        <w:t>Administrator along with all Administrators and Supervisors take a leading role.
</w:t>
      </w:r>
    </w:p>
    <w:p>
      <w:pPr>
        <w:ind w:left="720"/>
      </w:pPr>
      <w:r>
        <w:rPr>
          <w:rFonts w:ascii="Garamond" w:hAnsi="Garamond"/>
        </w:rPr>
        <w:t>2. The School Board set goals and directives and are integral members of the planning and
</w:t>
      </w:r>
    </w:p>
    <w:p>
      <w:pPr>
        <w:ind w:left="720"/>
      </w:pPr>
      <w:r>
        <w:rPr>
          <w:rFonts w:ascii="Garamond" w:hAnsi="Garamond"/>
        </w:rPr>
        <w:t>development process of the budget.
</w:t>
      </w:r>
    </w:p>
    <w:p>
      <w:pPr>
        <w:ind w:left="720"/>
      </w:pPr>
      <w:r>
        <w:rPr>
          <w:rFonts w:ascii="Garamond" w:hAnsi="Garamond"/>
        </w:rPr>
        <w:t>3. The principal leads their instructional and non-instructional teams to determine building needs,
</w:t>
      </w:r>
    </w:p>
    <w:p>
      <w:pPr>
        <w:ind w:left="720"/>
      </w:pPr>
      <w:r>
        <w:rPr>
          <w:rFonts w:ascii="Garamond" w:hAnsi="Garamond"/>
        </w:rPr>
        <w:t>and meets with District teams to facilitate each request.
</w:t>
      </w:r>
    </w:p>
    <w:p>
      <w:pPr>
        <w:ind w:left="720"/>
      </w:pPr>
      <w:r>
        <w:rPr>
          <w:rFonts w:ascii="Garamond" w:hAnsi="Garamond"/>
        </w:rPr>
        <w:t>
</w:t>
      </w:r>
    </w:p>
    <w:p>
      <w:pPr>
        <w:ind w:left="720"/>
      </w:pPr>
      <w:r>
        <w:rPr>
          <w:rFonts w:ascii="Garamond" w:hAnsi="Garamond"/>
        </w:rPr>
        <w:t>C. Formulaic Methodology:
</w:t>
      </w:r>
    </w:p>
    <w:p>
      <w:pPr>
        <w:ind w:left="720"/>
      </w:pPr>
      <w:r>
        <w:rPr>
          <w:rFonts w:ascii="Garamond" w:hAnsi="Garamond"/>
        </w:rPr>
        <w:t>1. The District uses a basic formula based on enrollment. In recent years it has been less specific and
</w:t>
      </w:r>
    </w:p>
    <w:p>
      <w:pPr>
        <w:ind w:left="720"/>
      </w:pPr>
      <w:r>
        <w:rPr>
          <w:rFonts w:ascii="Garamond" w:hAnsi="Garamond"/>
        </w:rPr>
        <w:t>more frozen. Yet, still based on basic enrollment.
</w:t>
      </w:r>
    </w:p>
    <w:p>
      <w:pPr>
        <w:ind w:left="720"/>
      </w:pPr>
      <w:r>
        <w:rPr>
          <w:rFonts w:ascii="Garamond" w:hAnsi="Garamond"/>
        </w:rPr>
        <w:t>2. Our formulas do not have specific weighting for student needs, however each Special Education
</w:t>
      </w:r>
    </w:p>
    <w:p>
      <w:pPr>
        <w:ind w:left="720"/>
      </w:pPr>
      <w:r>
        <w:rPr>
          <w:rFonts w:ascii="Garamond" w:hAnsi="Garamond"/>
        </w:rPr>
        <w:t>Class, ENL Class andother unique needs are given their own allocation.</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Sheridan Hill Elementary houses all of our ENL students. Ledgeview Elementary has the lowest
</w:t>
      </w:r>
    </w:p>
    <w:p>
      <w:pPr>
        <w:ind w:left="720"/>
      </w:pPr>
      <w:r>
        <w:rPr>
          <w:rFonts w:ascii="Garamond" w:hAnsi="Garamond"/>
        </w:rPr>
        <w:t>FRPL population.</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n/a</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