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Chenango Forks Central School District partners with the Central Business Office of Broome-Tioga BOCES to complete the budget process.  Every November we complete a staff verification to ensure all personnel are budgeted correctly as planned from the previous year’s budget process.  During November and December, all buildings and departments develop the programmatic side of the budget.  We use a zero-based budget approach where all lines are taken to zero and each budget manager and principal is required to build their budget based on actual cost requirements.  We hold meetings with each manager to go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middle of February, after receiving the Governor’s Budget Proposal, the Central Business Office provides us with a working draft of our budget.  From there, based on where we are regarding revenues and expenses, decisions are made to either adjust purchases or staffing.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Per pupil spending among our locations are not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