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The District Treasurer leads the budget development process.  She rolls over the Excel Budget Spreadsheet.  She has built a budget that extends out the number of years of current contracts for Management Confidential employees, Administrators, Chateaugay Teachers Association, and CSEA employees.  She also has budgeted for long term debt services and contracted services at both the main building and the bus garage.  Once she has this information, it is easy to determine whether we will be within the tax cap or if our current expenses exceed the tax cap.  It is then that we determine if we need to cut expenses, if we can maintain the current expenditures, or if we can add much needed maintenance projects or curriculum upgrades. 
</w:t>
      </w:r>
    </w:p>
    <w:p>
      <w:pPr>
        <w:ind w:left="720"/>
      </w:pPr>
      <w:r>
        <w:rPr>
          <w:rFonts w:ascii="Garamond" w:hAnsi="Garamond"/>
        </w:rPr>
        <w:t>
</w:t>
      </w:r>
    </w:p>
    <w:p>
      <w:pPr>
        <w:ind w:left="720"/>
      </w:pPr>
      <w:r>
        <w:rPr>
          <w:rFonts w:ascii="Garamond" w:hAnsi="Garamond"/>
        </w:rPr>
        <w:t>The needs of the students are translated into the budget through conversations with the Superintendent, Elementary Principal, High School Principal, Treasurer, and Procurement Agent. We go through the budget line by line to determine if we can decrease expenditures or if in fact we need to increase a line item.  After this, we discuss athletics, transportation, and maintenance needs.  This budget conversation begins in November and continues through December.  In January, we prepare the budget for the Board of Education.  We have the first look at the budget at our first meeting in February.  The second meeting we review the executive budget proposal. In March, we review teaching and non-teaching programs.  In April, we review BOCES services.  Once we have the budget within the tax cap, we present it for Board approval and the budget hearing.  The official budget process takes place from January to May.  The 2020-2021 budget process never ended due to the scare of the 20 percent reduction in services and the need for COVID-19 pandemic spending needs.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District Treasurer, Superintendent, Elementary Principal/CSE Chairperson, High School Principal/CSE Chairperson, Procurement Officer, Athletic Director, Director of Facilities and Senior Mechanic are involved in the budget development process.  
</w:t>
      </w:r>
    </w:p>
    <w:p>
      <w:pPr>
        <w:ind w:left="720"/>
      </w:pPr>
      <w:r>
        <w:rPr>
          <w:rFonts w:ascii="Garamond" w:hAnsi="Garamond"/>
        </w:rPr>
        <w:t>
</w:t>
      </w:r>
    </w:p>
    <w:p>
      <w:pPr>
        <w:ind w:left="720"/>
      </w:pPr>
      <w:r>
        <w:rPr>
          <w:rFonts w:ascii="Garamond" w:hAnsi="Garamond"/>
        </w:rPr>
        <w:t>The school board reviews the budget development bi-weekly from February - May and adopts the budget for taxpayers to vote on the budget.  They provide guidance an approval throughout the process.  
</w:t>
      </w:r>
    </w:p>
    <w:p>
      <w:pPr>
        <w:ind w:left="720"/>
      </w:pPr>
      <w:r>
        <w:rPr>
          <w:rFonts w:ascii="Garamond" w:hAnsi="Garamond"/>
        </w:rPr>
        <w:t>
</w:t>
      </w:r>
    </w:p>
    <w:p>
      <w:pPr>
        <w:ind w:left="720"/>
      </w:pPr>
      <w:r>
        <w:rPr>
          <w:rFonts w:ascii="Garamond" w:hAnsi="Garamond"/>
        </w:rPr>
        <w:t>The superintendent, elementary principal and high school principal represent the needs of individual buildings and school sites.  We work with the District Leadership Team and Initiative Team Leaders to ensure the needs of students are met.  This allows us to allocate the funds in an equitable manner.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There is not a specific formula or weightings to determine allocations.  
</w:t>
      </w:r>
    </w:p>
    <w:p>
      <w:pPr>
        <w:ind w:left="720"/>
      </w:pPr>
      <w:r>
        <w:rPr>
          <w:rFonts w:ascii="Garamond" w:hAnsi="Garamond"/>
        </w:rPr>
        <w:t>The District Treasurer has developed a budget that breaks out the overall budget into codes for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There is nothing significant about the difference in per pupil spending between the elementary and high school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3.  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