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Administrator, the Superintendent, and the  Board of Education.
</w:t>
      </w:r>
    </w:p>
    <w:p>
      <w:pPr>
        <w:ind w:left="720"/>
      </w:pPr>
      <w:r>
        <w:rPr>
          <w:rFonts w:ascii="Garamond" w:hAnsi="Garamond"/>
        </w:rPr>
        <w:t>
</w:t>
      </w:r>
    </w:p>
    <w:p>
      <w:pPr>
        <w:ind w:left="720"/>
      </w:pPr>
      <w:r>
        <w:rPr>
          <w:rFonts w:ascii="Garamond" w:hAnsi="Garamond"/>
        </w:rPr>
        <w:t>The District Administration team meets on a weekly basis and continually discusses student needs/demographic changes throughout each school year.
</w:t>
      </w:r>
    </w:p>
    <w:p>
      <w:pPr>
        <w:ind w:left="720"/>
      </w:pPr>
      <w:r>
        <w:rPr>
          <w:rFonts w:ascii="Garamond" w:hAnsi="Garamond"/>
        </w:rPr>
        <w:t>
</w:t>
      </w:r>
    </w:p>
    <w:p>
      <w:pPr>
        <w:ind w:left="720"/>
      </w:pPr>
      <w:r>
        <w:rPr>
          <w:rFonts w:ascii="Garamond" w:hAnsi="Garamond"/>
        </w:rPr>
        <w:t>The budget development process begins in December of each year and continues thru the Board approval of the budget in April each year.
</w:t>
      </w:r>
    </w:p>
    <w:p>
      <w:pPr>
        <w:ind w:left="720"/>
      </w:pPr>
      <w:r>
        <w:rPr>
          <w:rFonts w:ascii="Garamond" w:hAnsi="Garamond"/>
        </w:rPr>
        <w:t>
</w:t>
      </w:r>
    </w:p>
    <w:p>
      <w:pPr>
        <w:ind w:left="720"/>
      </w:pPr>
      <w:r>
        <w:rPr>
          <w:rFonts w:ascii="Garamond" w:hAnsi="Garamond"/>
        </w:rPr>
        <w:t>B. The Administrative team is involved in the budget development process.
</w:t>
      </w:r>
    </w:p>
    <w:p>
      <w:pPr>
        <w:ind w:left="720"/>
      </w:pPr>
      <w:r>
        <w:rPr>
          <w:rFonts w:ascii="Garamond" w:hAnsi="Garamond"/>
        </w:rPr>
        <w:t>
</w:t>
      </w:r>
    </w:p>
    <w:p>
      <w:pPr>
        <w:ind w:left="720"/>
      </w:pPr>
      <w:r>
        <w:rPr>
          <w:rFonts w:ascii="Garamond" w:hAnsi="Garamond"/>
        </w:rPr>
        <w:t>The role of the school board is to monitor the budget development process from beginning to end.
</w:t>
      </w:r>
    </w:p>
    <w:p>
      <w:pPr>
        <w:ind w:left="720"/>
      </w:pPr>
      <w:r>
        <w:rPr>
          <w:rFonts w:ascii="Garamond" w:hAnsi="Garamond"/>
        </w:rPr>
        <w:t>
</w:t>
      </w:r>
    </w:p>
    <w:p>
      <w:pPr>
        <w:ind w:left="720"/>
      </w:pPr>
      <w:r>
        <w:rPr>
          <w:rFonts w:ascii="Garamond" w:hAnsi="Garamond"/>
        </w:rPr>
        <w:t>The applicable building administrators represent the needs of individual buildings.
</w:t>
      </w:r>
    </w:p>
    <w:p>
      <w:pPr>
        <w:ind w:left="720"/>
      </w:pPr>
      <w:r>
        <w:rPr>
          <w:rFonts w:ascii="Garamond" w:hAnsi="Garamond"/>
        </w:rPr>
        <w:t>
</w:t>
      </w:r>
    </w:p>
    <w:p>
      <w:pPr>
        <w:ind w:left="720"/>
      </w:pPr>
      <w:r>
        <w:rPr>
          <w:rFonts w:ascii="Garamond" w:hAnsi="Garamond"/>
        </w:rPr>
        <w:t>C.  The District does not utilize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