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which begins in November and ends when the budget is adopted by the Board of Education.  The Assistant Superintendent for Business coordinates budget workshop meetings with all applicable stakeholders, including but not limited to:  Superintendent, Elementary Principal, Middle/High School Principal, Transportation Supervisor, Buildings &amp; Grounds Supervisor, Athletic Director, Network Coordinator, and Food Service Director.  Stakeholders prepare a list of budgetary requests and prioritizes them based on the needs of the students and faculty.  This is a collaborative effort amongst all stakeholders for both the Elementary and Middle/High School and not one individual is responsible for ensuring an individual school secures necessary resources.  The district does not use a formula to allocate funds to individual schools, all budgetary allocations are based upon the work completed in the budget workshops noted above.  
</w:t>
      </w:r>
    </w:p>
    <w:p>
      <w:pPr>
        <w:ind w:left="720"/>
      </w:pPr>
      <w:r>
        <w:rPr>
          <w:rFonts w:ascii="Garamond" w:hAnsi="Garamond"/>
        </w:rPr>
        <w:t>
</w:t>
      </w:r>
    </w:p>
    <w:p>
      <w:pPr>
        <w:ind w:left="720"/>
      </w:pPr>
      <w:r>
        <w:rPr>
          <w:rFonts w:ascii="Garamond" w:hAnsi="Garamond"/>
        </w:rPr>
        <w:t>The district's Audit/Finance committee is comprised of three Board of Education members, the Superintendent and the Assistant Superintendent for
</w:t>
      </w:r>
    </w:p>
    <w:p>
      <w:pPr>
        <w:ind w:left="720"/>
      </w:pPr>
      <w:r>
        <w:rPr>
          <w:rFonts w:ascii="Garamond" w:hAnsi="Garamond"/>
        </w:rPr>
        <w:t>Business.  The Audit/Finance committee meets prior to each Board Meeting where budget is being discussed to discuss the budget in more depth.  The Audit/Finance committee prepares a summary of the committee meeting for the full Board of Education at each monthly meeting as applicable during the budget season.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