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works in collaboration with the Superintendent under the guidance of the Board of Education to determine the goals and priorities in developing the District’s annual budget. Input is sought from the Building Principal, Committee on Special Education Chairperson, Technology Director, Head of Buildings and Grounds, and the Transportation Department—each of whom determine their departmental needs after consulting with staff.  Initial discussions and planning typically begin in October. By late December or early January, departmental requests are received and incorporated into the working budget which continues to be refined as revenue is determined. State Aid projections, typically received in January and April, are particularly critical as this is the single largest source of revenue for the District. A proposed, line by line budget is presented to the Board for review, usually beginning in February, with revisions continuing through March, and is ultimately presented to the community for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