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nnual budget preparation for the Bellmore UFSD is coordinated by the Assistant Superintendent for Business in consultation with the Superintendent of Schools.  The process begins in the fall and lasts until the budget is adopted by the Board of Education in April.  District administrators, building Principals and other budget managers are involved in the budget development process.  The District does not use a formula to allocate funds to individual schools.  Building Principals work closely with their staff to determine needs for educational needs of students and resources needed for faculty. Student needs are the driving consideration in the budget process.  This includes implementation of school or grade level programs as well as planning for individual student needs.  Other budget managers such as those responsible for facilities and operations represent other District needs in those areas.  The school board thoroughly reviews the budget which is also presented to the public during open budget meetings and various public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