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development process. The needs of the students are translated into the budget by establishing what educational needs are most pressing in the upcoming school year. Technology and software purchases are also considered each year to increase the results of the students. The budget process begins in November and concludes in May with the budget vote. The employees involved in the budget process are the Superintendent, School Principal, Athletic Director, Cafeteria Manager, Building Manager, Teachers and the Special Education Department. The school board receives presentations regarding certain sections of the budget beginning in January. From each presentation the Board of Education will make recommendations and ask questions pertaining to the budget. Belleville Henderson CSD is a one building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