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approach to budgeting funds for each school is based on student enrollment (class size) within the confines of school attendance zones, student need (special ed, esl, AIS, program availability, etc.), and master scheduling.  The process for budgeting materials, supplies. equipment, software, textbooks, etc., is largely based on the same as the above (student enrollment, class size, student needs), as well as principal requests using a zero-based, prioritized budgeting model. Please keep in mind that because of the size of the district, different elementary schools house different programs.  Blue Point Elementary houses all co-teaching and Academy Street Elementary houses the majority of our self contained programs.  This will have an impact on allocations as well as students needing to be bussed to different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very small elementary schools in terms of total enrollment.  Blue Point Elementary is the smallest elementary school with enrollment that is nearly 100 students or 30% less than the other two elementary buildings.  Years ago, Blue Point Elementary was designated as the building that would house the co-teaching model for all three elementary buildings. Because of the model, one class in every grade has two teachers (one general education teacher, one special education teacher) to meet the needs of the students.  Within each grade at Blue Point Elementary there are only 2 sections of students,  with one having two teachers. Therefore, with lower enrollment and more teachers due to the co-teaching model, Blue Point's spending per pupil is higher in comparison to the other two elementary schools.
</w:t>
      </w:r>
    </w:p>
    <w:p>
      <w:pPr>
        <w:ind w:left="720"/>
      </w:pPr>
      <w:r>
        <w:rPr>
          <w:rFonts w:ascii="Garamond" w:hAnsi="Garamond"/>
        </w:rPr>
        <w:t>
</w:t>
      </w:r>
    </w:p>
    <w:p>
      <w:pPr>
        <w:ind w:left="720"/>
      </w:pPr>
      <w:r>
        <w:rPr>
          <w:rFonts w:ascii="Garamond" w:hAnsi="Garamond"/>
        </w:rPr>
        <w:t>Academy Street Elementary hosts the district's self-contained special education programs.  Their special education spending is impacted accordingly due to the intensive nature of these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