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the business administrator. Budget development begins in the late fall and runs through the production of the Budget newsletter in April. The needs of students are translated into a budget through the allocation of available monies to those areas deemed to be the highest priority. This priority is established through ongoing discussions with the BOE, staff, students, and community members. 
</w:t>
      </w:r>
    </w:p>
    <w:p>
      <w:pPr>
        <w:ind w:left="720"/>
      </w:pPr>
      <w:r>
        <w:rPr>
          <w:rFonts w:ascii="Garamond" w:hAnsi="Garamond"/>
        </w:rPr>
        <w:t>
</w:t>
      </w:r>
    </w:p>
    <w:p>
      <w:pPr>
        <w:ind w:left="720"/>
      </w:pPr>
      <w:r>
        <w:rPr>
          <w:rFonts w:ascii="Garamond" w:hAnsi="Garamond"/>
        </w:rPr>
        <w:t>The entire district leadership team is involved in the budget development process. This insures that all grade levels and departments have an opportunity to voice their needs for the coming fiscal year. The BOE is kept abreast of the budget development process through monthly presentations, during which they have an opportunity to voice their opinions and make known their concerns.
</w:t>
      </w:r>
    </w:p>
    <w:p>
      <w:pPr>
        <w:ind w:left="720"/>
      </w:pPr>
      <w:r>
        <w:rPr>
          <w:rFonts w:ascii="Garamond" w:hAnsi="Garamond"/>
        </w:rPr>
        <w:t>
</w:t>
      </w:r>
    </w:p>
    <w:p>
      <w:pPr>
        <w:ind w:left="720"/>
      </w:pPr>
      <w:r>
        <w:rPr>
          <w:rFonts w:ascii="Garamond" w:hAnsi="Garamond"/>
        </w:rPr>
        <w:t>As we are a single school district, there is no need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question is not applicable, as we are a single school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