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a team effort.  The Superintendent and Business Administrator lead the process and work with various teams to create department budgets.  Each team consists of the Superintendent, Business Administrator, and department heads.  The budget development process officially begin in November with preliminary discussions.  Each team (buildings &amp; grounds, transportation, principals, food service, instructional departments, etc.) come to the table with their "wish lists" for the following year.  For example, FFA desires to expand their program and offer more variety to their students.  One program desired to be offered was beekeeping.  Discussions are held as to how this could benefit our students (CDOS program, for example) and how it can be used with other programs, such as Home and Careers.  These numbers become our starting point and then are prioritized as state aid runs become available.  Once final aid numbers are available to the district in April, the budget development team will discuss with the Board as to maximum tax increase they are comfortable with, and will review the status of the fund balance.  These numbers are then used to either fund, or cut if necessary, various programs and services.
</w:t>
      </w:r>
    </w:p>
    <w:p>
      <w:pPr>
        <w:ind w:left="720"/>
      </w:pPr>
      <w:r>
        <w:rPr>
          <w:rFonts w:ascii="Garamond" w:hAnsi="Garamond"/>
        </w:rPr>
        <w:t>
</w:t>
      </w:r>
    </w:p>
    <w:p>
      <w:pPr>
        <w:ind w:left="720"/>
      </w:pPr>
      <w:r>
        <w:rPr>
          <w:rFonts w:ascii="Garamond" w:hAnsi="Garamond"/>
        </w:rPr>
        <w:t>Multiple district employees are involved in the budget development process.  In addition to the Superintendent and Business Administrator, the following are included:
</w:t>
      </w:r>
    </w:p>
    <w:p>
      <w:pPr>
        <w:ind w:left="720"/>
      </w:pPr>
      <w:r>
        <w:rPr>
          <w:rFonts w:ascii="Garamond" w:hAnsi="Garamond"/>
        </w:rPr>
        <w:t>
</w:t>
      </w:r>
    </w:p>
    <w:p>
      <w:pPr>
        <w:ind w:left="720"/>
      </w:pPr>
      <w:r>
        <w:rPr>
          <w:rFonts w:ascii="Garamond" w:hAnsi="Garamond"/>
        </w:rPr>
        <w:t>Buildings &amp; Grounds: Supervisor
</w:t>
      </w:r>
    </w:p>
    <w:p>
      <w:pPr>
        <w:ind w:left="720"/>
      </w:pPr>
      <w:r>
        <w:rPr>
          <w:rFonts w:ascii="Garamond" w:hAnsi="Garamond"/>
        </w:rPr>
        <w:t>Transportation: Supervisor
</w:t>
      </w:r>
    </w:p>
    <w:p>
      <w:pPr>
        <w:ind w:left="720"/>
      </w:pPr>
      <w:r>
        <w:rPr>
          <w:rFonts w:ascii="Garamond" w:hAnsi="Garamond"/>
        </w:rPr>
        <w:t>Food Service: Supervisor and Principal
</w:t>
      </w:r>
    </w:p>
    <w:p>
      <w:pPr>
        <w:ind w:left="720"/>
      </w:pPr>
      <w:r>
        <w:rPr>
          <w:rFonts w:ascii="Garamond" w:hAnsi="Garamond"/>
        </w:rPr>
        <w:t>Athletics: Athletic Directors, Principal, Phys Ed Teachers
</w:t>
      </w:r>
    </w:p>
    <w:p>
      <w:pPr>
        <w:ind w:left="720"/>
      </w:pPr>
      <w:r>
        <w:rPr>
          <w:rFonts w:ascii="Garamond" w:hAnsi="Garamond"/>
        </w:rPr>
        <w:t>Music: Principal, Choir and Band Directors
</w:t>
      </w:r>
    </w:p>
    <w:p>
      <w:pPr>
        <w:ind w:left="720"/>
      </w:pPr>
      <w:r>
        <w:rPr>
          <w:rFonts w:ascii="Garamond" w:hAnsi="Garamond"/>
        </w:rPr>
        <w:t>Science: Principal and Science Teachers
</w:t>
      </w:r>
    </w:p>
    <w:p>
      <w:pPr>
        <w:ind w:left="720"/>
      </w:pPr>
      <w:r>
        <w:rPr>
          <w:rFonts w:ascii="Garamond" w:hAnsi="Garamond"/>
        </w:rPr>
        <w:t>Math: Principal and Math Teachers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Alexandria Central School District is a single, PreK-12 building.  This question is 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There are no items which Alexandria Central feels are anomalous in nature.  This question is 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