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only one building so budget development consists of in-person conversations between the Superintendent, the Business Official, and Department Supervisors.  Each supervisor presents the Superintendent with his or her needs and he brings them to the school board for further discussion.  At that level, the conversation goes to what purchases would most benefit the students and help to support the curriculum that is currently in place.  Since there is only one building, there is no formula used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nly has on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