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leads the budget development process with the support of the School Business Official.  The  Board of Education begins the process by discussing their priorities for the coming school year and setting guidelines and goals for the coming year. .  The administrative team, consisting of the superintendent, SBO, building principals and SPED director meet throughout the school year and into the summer to discuss current and future student, staff, and programming needs and plans.   Building principals meet with staff throughout the year and discuss current and future needs, program changes and additions, student and family needs, etc.  This information is brought to the leadership team by the principals.  During budget season the administrative team meet to develop plans for the next school year, continuing the discussions that has been ongoing.  Programs, staffing levels necessary to support student needs, equipment &amp; supply needs, etc. are discussed, estimated costs assigned, and included in the initial budget request.   Teachers and department chairs are asked to provide their requests for the following school year, which are also incorporated in the 1st draft of the budget.  Non-instructional department heads are also involved in the discussion, and bring their requests for needed items to the SBO to be incorporated in the budget.  In addition, these individuals budget and plan for any plant or operational changes or additions needed to support the instructional program of the District.   Budget development progress is shared in detail with the BoE Audit &amp; Finance Committee as well as the Board of Education at regular meetings as well as during the budget hearing.    The district does not use a formula to allocate funds between the elementary and the jr. sr. high school.  Funds are allocated to each building based on the needs of the student body within the individual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