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lead by the Board of Education, Superintendent and the Business Administrator.  The budget process starts in late October or early November.  The final budget numbers are taken to the Board of Education for approval in April.  The needs of the students are met within in the budget process by reaching out to others (ie. Administrators, Team Leaders, Department Heads) to determine what is needed for the upcoming school year.  Staffing is discussed with the administrative team annually.
</w:t>
      </w:r>
    </w:p>
    <w:p>
      <w:pPr>
        <w:ind w:left="720"/>
      </w:pPr>
      <w:r>
        <w:rPr>
          <w:rFonts w:ascii="Garamond" w:hAnsi="Garamond"/>
        </w:rPr>
        <w:t>
</w:t>
      </w:r>
    </w:p>
    <w:p>
      <w:pPr>
        <w:ind w:left="720"/>
      </w:pPr>
      <w:r>
        <w:rPr>
          <w:rFonts w:ascii="Garamond" w:hAnsi="Garamond"/>
        </w:rPr>
        <w:t>Budget information is given to administrators and directors.  They then distribute the budget request documentation to team leaders and department heads.  The administrators and directors then work with their immediate staff to put together a responsible budget.  The Board of Education and the Finance Committee are kept current on all budget discussions.
</w:t>
      </w:r>
    </w:p>
    <w:p>
      <w:pPr>
        <w:ind w:left="720"/>
      </w:pPr>
      <w:r>
        <w:rPr>
          <w:rFonts w:ascii="Garamond" w:hAnsi="Garamond"/>
        </w:rPr>
        <w:t>
</w:t>
      </w:r>
    </w:p>
    <w:p>
      <w:pPr>
        <w:ind w:left="720"/>
      </w:pPr>
      <w:r>
        <w:rPr>
          <w:rFonts w:ascii="Garamond" w:hAnsi="Garamond"/>
        </w:rPr>
        <w:t>The district does not use a formula method for budgeting.  The district uses a needs based budgeting approach.</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