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leads the process seeking input from staff, administrators and the community via a series of meetings and forums at public Board of Education meetings.  A timeline of budget process is developed and posted in the month of December each year for the development of the following year budget.  Zero based budgeting is utilized in order to match expenditures with needs of incoming students and changing demographics within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