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Business Administrator, Principal and the Assistant Principal.  This team works with having discussions with the Board of Education.  Students needs are giving to the team by the teachers.  The Principal and Assistant Principal review these needs for approval in the budget process.  Budget development begins in December with the budget calendar being adopted by the Board of Education.  This calendar specifies each section of the budget and what month the Superintendent and the Business Administrator will present it to the Board of Education.  District employees that are involved in the budget development process are: Superintendent, Business Administrator, Principal, Assistant Principal, Tech Coordinator, Nurse, Athletic Director, Director of Facilities and the Head Bus Driver.  The role of the School Board is to review each section of the budget and give feedback.  Sherman Central School District is a small school district that has both elementary and high school in one building.  The Principal and Assistant Principal make sure the educational needs are met per each grade level.  The Director of Facilities informs the team of the building needs.  Due to the size of Sherman Central School District we do not use a formula to allocate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