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Budget Development Process is lead by the Superintendent and the School Business Official.  Student needs are translated into the budget through collaboration with individual teachers, the Special Education Department, Guidance Department and the Special Programs Department.  The budget development process begins in early December and lasts until a budget is adopted by the Board of Education in April.
</w:t>
      </w:r>
    </w:p>
    <w:p>
      <w:pPr>
        <w:ind w:left="720"/>
      </w:pPr>
      <w:r>
        <w:rPr>
          <w:rFonts w:ascii="Garamond" w:hAnsi="Garamond"/>
        </w:rPr>
        <w:t>
</w:t>
      </w:r>
    </w:p>
    <w:p>
      <w:pPr>
        <w:ind w:left="720"/>
      </w:pPr>
      <w:r>
        <w:rPr>
          <w:rFonts w:ascii="Garamond" w:hAnsi="Garamond"/>
        </w:rPr>
        <w:t>B. Collaboration with Stakeholders.  All staff play a role in the very beginning of the budget by completing budget requests forms for their individual departments.  The Principal, Superintendent and School Business Official coordinates and approves budget requests.  The District uses a "roll forward" approach by asking all of the departments to budget as if each program will be operated as in the previous year; and to make recommendations about potential program changes.  The Board of Education receives a detailed booklet of information containing all budget requests, requests for program changes, along with detailed revenue projections.  Unfortunately, with Property Tax Cap laws, the Board must then play a role in assessing the ability to fund all requests and difficult decisions when adopting a final, balanced budget.
</w:t>
      </w:r>
    </w:p>
    <w:p>
      <w:pPr>
        <w:ind w:left="720"/>
      </w:pPr>
      <w:r>
        <w:rPr>
          <w:rFonts w:ascii="Garamond" w:hAnsi="Garamond"/>
        </w:rPr>
        <w:t>
</w:t>
      </w:r>
    </w:p>
    <w:p>
      <w:pPr>
        <w:ind w:left="720"/>
      </w:pPr>
      <w:r>
        <w:rPr>
          <w:rFonts w:ascii="Garamond" w:hAnsi="Garamond"/>
        </w:rPr>
        <w:t>C. Formulaic Methodology.  The Sharon Springs Central School District is a 1 building PreK - 12,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Sharon Springs Central School District is a 1 building PreK - 12, small school. Incoming Kindergarten class sizes fluctuate significantly, and make it difficult to achieve full efficiency.</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