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the Business Administrator.  The needs of the students are translated into the budget through a variety of means.  These include budgeting adequate financial suppoort for the district's instructional goals as identified by the Board of Educaiton and the Superintendent.  Additionally, the entire Administrative team acts as advocates for the needs of the various grade levels they oversee/supervise.  The budget development process begins in January of each year and runs through the public vote that is usually in May (preCOVID).
</w:t>
      </w:r>
    </w:p>
    <w:p>
      <w:pPr>
        <w:ind w:left="720"/>
      </w:pPr>
      <w:r>
        <w:rPr>
          <w:rFonts w:ascii="Garamond" w:hAnsi="Garamond"/>
        </w:rPr>
        <w:t>B. In addition to the Superintendent and the Business Administrator the Administrative team consists of department supervisors and the director of curriculum and instruction.  All are an intregal part of the budget development and planning.  The school board is also involved throughout the budget process, as there are monthly updates and meetings beginning in February each year.  Since we are a one building campus, the principals represent their prospective buildings but are very aware of each other buildings/departments needs.
</w:t>
      </w:r>
    </w:p>
    <w:p>
      <w:pPr>
        <w:ind w:left="720"/>
      </w:pPr>
      <w:r>
        <w:rPr>
          <w:rFonts w:ascii="Garamond" w:hAnsi="Garamond"/>
        </w:rPr>
        <w:t>C. The district does not use a formula to allocate funds to individual schools.  While we have 3 BEDS codes we have only one large building.  Most allocations are by grade level/subject depending upon need. Equipment requests are considered using a zero based budgeting approach.  Funding decisions are prioritzed by the Administrative team and forwarded on to the budget committee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