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Superintendent of Schools and the Assistant Superintendent for Business.
</w:t>
      </w:r>
    </w:p>
    <w:p>
      <w:pPr>
        <w:ind w:left="720"/>
      </w:pPr>
      <w:r>
        <w:rPr>
          <w:rFonts w:ascii="Garamond" w:hAnsi="Garamond"/>
        </w:rPr>
        <w:t>
</w:t>
      </w:r>
    </w:p>
    <w:p>
      <w:pPr>
        <w:ind w:left="720"/>
      </w:pPr>
      <w:r>
        <w:rPr>
          <w:rFonts w:ascii="Garamond" w:hAnsi="Garamond"/>
        </w:rPr>
        <w:t>The needs of students at each level are assessed and then the the appropriate staffing, equipment and supplies are allocated to those grade levels and school buildings during the budget process.
</w:t>
      </w:r>
    </w:p>
    <w:p>
      <w:pPr>
        <w:ind w:left="720"/>
      </w:pPr>
      <w:r>
        <w:rPr>
          <w:rFonts w:ascii="Garamond" w:hAnsi="Garamond"/>
        </w:rPr>
        <w:t>
</w:t>
      </w:r>
    </w:p>
    <w:p>
      <w:pPr>
        <w:ind w:left="720"/>
      </w:pPr>
      <w:r>
        <w:rPr>
          <w:rFonts w:ascii="Garamond" w:hAnsi="Garamond"/>
        </w:rPr>
        <w:t>The budget development process begins in December of each year by looking at a 5 year financial plan.  It continues until April when the budget is adopted.
</w:t>
      </w:r>
    </w:p>
    <w:p>
      <w:pPr>
        <w:ind w:left="720"/>
      </w:pPr>
      <w:r>
        <w:rPr>
          <w:rFonts w:ascii="Garamond" w:hAnsi="Garamond"/>
        </w:rPr>
        <w:t>
</w:t>
      </w:r>
    </w:p>
    <w:p>
      <w:pPr>
        <w:ind w:left="720"/>
      </w:pPr>
      <w:r>
        <w:rPr>
          <w:rFonts w:ascii="Garamond" w:hAnsi="Garamond"/>
        </w:rPr>
        <w:t>All District employees are involved in the process.  The District uses budget forms to solicit information on the needs of each person, department and building and incorporate these requests into the budget process.  Ultimately the supervisors and administrators incorporate these requests into their budget proposals.  District level administration and the Board of Education then make final determinations about which items are included in the budget to be adopted and presented to the public for a vote in May.
</w:t>
      </w:r>
    </w:p>
    <w:p>
      <w:pPr>
        <w:ind w:left="720"/>
      </w:pPr>
      <w:r>
        <w:rPr>
          <w:rFonts w:ascii="Garamond" w:hAnsi="Garamond"/>
        </w:rPr>
        <w:t>
</w:t>
      </w:r>
    </w:p>
    <w:p>
      <w:pPr>
        <w:ind w:left="720"/>
      </w:pPr>
      <w:r>
        <w:rPr>
          <w:rFonts w:ascii="Garamond" w:hAnsi="Garamond"/>
        </w:rPr>
        <w:t>The school board is kept appraised of budget development through monthly component and update presentations at the public meetings from December through April.  Their input is used to help shape the budget during this time.
</w:t>
      </w:r>
    </w:p>
    <w:p>
      <w:pPr>
        <w:ind w:left="720"/>
      </w:pPr>
      <w:r>
        <w:rPr>
          <w:rFonts w:ascii="Garamond" w:hAnsi="Garamond"/>
        </w:rPr>
        <w:t>
</w:t>
      </w:r>
    </w:p>
    <w:p>
      <w:pPr>
        <w:ind w:left="720"/>
      </w:pPr>
      <w:r>
        <w:rPr>
          <w:rFonts w:ascii="Garamond" w:hAnsi="Garamond"/>
        </w:rPr>
        <w:t>The needs of individual schools are represented by the supervisors (Facilities) and principals of those buildings.
</w:t>
      </w:r>
    </w:p>
    <w:p>
      <w:pPr>
        <w:ind w:left="720"/>
      </w:pPr>
      <w:r>
        <w:rPr>
          <w:rFonts w:ascii="Garamond" w:hAnsi="Garamond"/>
        </w:rPr>
        <w:t>
</w:t>
      </w:r>
    </w:p>
    <w:p>
      <w:pPr>
        <w:ind w:left="720"/>
      </w:pPr>
      <w:r>
        <w:rPr>
          <w:rFonts w:ascii="Garamond" w:hAnsi="Garamond"/>
        </w:rPr>
        <w:t>There is no formula used to allocate funds to specific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