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a Board of Education Finance Committee.   This committee is made up of 2 board members, Superintendent of Schools, Business Manager, all Principals and Department Heads.  The needs of students are translated to the budget through the principals and department heads.   The superintendent and board members also include needs of students that they feel are important. The district also conducts several public forums where the community can also contribute to the budget development.  All requests are compiled at the start of the budget process and then reviewed by the committee.  If funds are not available to include all requests, alternatives are suggested and the list is then prioritized by supervisors. If cuts are required, a list is complied by these supervisors and also prioritized.  The Finance committee discusses these lists and brings a final determination to the board of education for their review.   The budget development begins in December and continues until April. The staff and community members are encouraged to attend committee meetings and contribute to the budget process.     District employees typically express their needs to the principals and department heads overseeing their building or department.  These supervisors then convey their needs to the Finance Committee.   The committee reports to the full board of education at various dates determined on the budget calendar which is approved by the Board of Education at the beginning of the budget process.  The district does not have a formula to allocate funds to individual schools. The needs of the school drive the allocation of the funding.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