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a Board of Education Finance Committee.   This committee is made up of 2 board members, Superintendent of Schools, Business Manager, all Principals and Department Heads.  The needs of students are translated to the budget through the principals and department heads.   The superintendent and board members also include needs of students that they feel are important. The district also conducts several public forums where the community can also contribute to the budget development.  All requests are compiled at the start of the budget process and then reviewed by the committee.  If funds are not available to include all requests, alternatives are suggested and the list is then prioritized by supervisors. If cuts are required, a list is complied by these supervisors and also prioritized.  The Finance committee discusses these lists and brings a final determination to the board of education for their review.   The budget development begins in December and continues until April. The staff and community members are encouraged to attend committee meetings and contribute to the budget process.     District employees typically express their needs to the principals and department heads overseeing their building or department.  These supervisors then convey their needs to the Finance Committee.   The committee reports to the full board of education at various dates determined on the budget calendar which is approved by the Board of Education at the beginning of the budget process.  The district does not have a formula to allocate funds to individual schools. The needs of the school drive the allocation of the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