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Board of Education and Central Administration have regular stakeholder meetings through the year including meetings with all building-based PTA units, PTA Counsel, SEPTA, groups representing musical interests, sports interest, and the local senior citizen’s organization. Using input from these listening sessions, data-driven educational decisions and financial analysis, the Assistant Superintendent, working under the direction of the Superintendent, develops a “Superintendent’s Proposed Budget that is presented to the Board of Education every February. The Board of Education then goes through a thorough review process with public conversations including a minimum of four open budget workshops, deliberations and edits to the proposal occurring in March and April. The Board of Education is provided presentations from each building’s administration and department leaders regarding their portion of the proposed budget and must field critical questions from the Board of Education. The Board of Education adopts their proposed budget in April for presentation to voters in May of each year.
</w:t>
      </w:r>
    </w:p>
    <w:p>
      <w:pPr>
        <w:ind w:left="720"/>
      </w:pPr>
      <w:r>
        <w:rPr>
          <w:rFonts w:ascii="Garamond" w:hAnsi="Garamond"/>
        </w:rPr>
        <w:t>
</w:t>
      </w:r>
    </w:p>
    <w:p>
      <w:pPr>
        <w:ind w:left="720"/>
      </w:pPr>
      <w:r>
        <w:rPr>
          <w:rFonts w:ascii="Garamond" w:hAnsi="Garamond"/>
        </w:rPr>
        <w:t>The Plainview-Old Bethpage Central School District develops its annual budget on a needs basis that is, in large part, driven by school enrollment. District administration evaluates data on student performance, service needs in areas such as special education, academic intervention services, English as a New Language, gifted and talented, etc., programmatic initiatives, facilities needs and improvements and other ancillary services for each school. There are some minor formulaic budgetary appropriations for block teacher supply allocations, field trip appropriations and arts in education services through BOCES that are included in the budget process. Staffing for each school building is based on enrollment projects presented to the Board of Education in March of each year for the upcoming school year. Those enrollment projections have been used for this report and may be different than our BEDS day enrollments. Variations in payroll per pupil are largely driven by the combined experience/seniority of a particular school building's staff. One of our elementary schools, the Stratford Road School, houses the majority of our high-needs grade K-4 special education students who are in self contained settings.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Plainview-Old Bethpage Central School District has four K - 4 elementary schools: Judy Jacob Parkway, Old Bethpage, Pasadena and Stratford Road. The Stratford Road School has a greater per pupil allocation than the average for our elementary schools because it houses most of our elementary level high needs special education programs. There are roughly twice the number of SWD's in Stratford Road than in Pasadena; which has a similar total enrollment. In addition, many of these SWD's are in 12:1:1 or 6:1:1 educational settings.
</w:t>
      </w:r>
    </w:p>
    <w:p>
      <w:pPr>
        <w:ind w:left="720"/>
      </w:pPr>
      <w:r>
        <w:rPr>
          <w:rFonts w:ascii="Garamond" w:hAnsi="Garamond"/>
        </w:rPr>
        <w:t>
</w:t>
      </w:r>
    </w:p>
    <w:p>
      <w:pPr>
        <w:ind w:left="720"/>
      </w:pPr>
      <w:r>
        <w:rPr>
          <w:rFonts w:ascii="Garamond" w:hAnsi="Garamond"/>
        </w:rPr>
        <w:t>The District has two middle schools hosting grades 5 – 8: HB Mattlin Middle School and Plainview-Old Bethpage Middle School. Funding per pupil in HB Mattlin is greater than Plainview-Old Bethpage Middle School because it hosts a greater number of high need SWD’s and it has a higher percentage of senior staff members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