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Pawling Central School District Superintendent, and Assistant Superintendent for Finance work in collaboration with budget managers to develop the annual budget. Budget managers include central office administrators, building principals, program directors and supervisors. Input is also obtained from staff, students and community members.
</w:t>
      </w:r>
    </w:p>
    <w:p>
      <w:pPr>
        <w:ind w:left="720"/>
      </w:pPr>
      <w:r>
        <w:rPr>
          <w:rFonts w:ascii="Garamond" w:hAnsi="Garamond"/>
        </w:rPr>
        <w:t>
</w:t>
      </w:r>
    </w:p>
    <w:p>
      <w:pPr>
        <w:ind w:left="720"/>
      </w:pPr>
      <w:r>
        <w:rPr>
          <w:rFonts w:ascii="Garamond" w:hAnsi="Garamond"/>
        </w:rPr>
        <w:t>This process begins in November with the dissemination of budget materials. Meetings with budget managers take place through the end of January, when budget work sessions begin with the Board of Education. Budget work session continue through the months of February and March, and culminate in the adoption of the budget by the Board of Education in April.
</w:t>
      </w:r>
    </w:p>
    <w:p>
      <w:pPr>
        <w:ind w:left="720"/>
      </w:pPr>
      <w:r>
        <w:rPr>
          <w:rFonts w:ascii="Garamond" w:hAnsi="Garamond"/>
        </w:rPr>
        <w:t>
</w:t>
      </w:r>
    </w:p>
    <w:p>
      <w:pPr>
        <w:ind w:left="720"/>
      </w:pPr>
      <w:r>
        <w:rPr>
          <w:rFonts w:ascii="Garamond" w:hAnsi="Garamond"/>
        </w:rPr>
        <w:t>The budget is developed with the following guidelines:
</w:t>
      </w:r>
    </w:p>
    <w:p>
      <w:pPr>
        <w:ind w:left="720"/>
      </w:pPr>
      <w:r>
        <w:rPr>
          <w:rFonts w:ascii="Garamond" w:hAnsi="Garamond"/>
        </w:rPr>
        <w:t>
</w:t>
      </w:r>
    </w:p>
    <w:p>
      <w:pPr>
        <w:ind w:left="720"/>
      </w:pPr>
      <w:r>
        <w:rPr>
          <w:rFonts w:ascii="Garamond" w:hAnsi="Garamond"/>
        </w:rPr>
        <w:t>DISTRICT-WIDE BUDGET GOALS
</w:t>
      </w:r>
    </w:p>
    <w:p>
      <w:pPr>
        <w:ind w:left="720"/>
      </w:pPr>
      <w:r>
        <w:rPr>
          <w:rFonts w:ascii="Garamond" w:hAnsi="Garamond"/>
        </w:rPr>
        <w:t>• Enhance students’ performance and achievement via quality instructional services for all students.
</w:t>
      </w:r>
    </w:p>
    <w:p>
      <w:pPr>
        <w:ind w:left="720"/>
      </w:pPr>
      <w:r>
        <w:rPr>
          <w:rFonts w:ascii="Garamond" w:hAnsi="Garamond"/>
        </w:rPr>
        <w:t>• Support the continued State emphasis on fiscal accountability.
</w:t>
      </w:r>
    </w:p>
    <w:p>
      <w:pPr>
        <w:ind w:left="720"/>
      </w:pPr>
      <w:r>
        <w:rPr>
          <w:rFonts w:ascii="Garamond" w:hAnsi="Garamond"/>
        </w:rPr>
        <w:t>• Continue to provide academic intervention services.
</w:t>
      </w:r>
    </w:p>
    <w:p>
      <w:pPr>
        <w:ind w:left="720"/>
      </w:pPr>
      <w:r>
        <w:rPr>
          <w:rFonts w:ascii="Garamond" w:hAnsi="Garamond"/>
        </w:rPr>
        <w:t>• Continue to properly maintain District facilities and support a five-year facilities plan.
</w:t>
      </w:r>
    </w:p>
    <w:p>
      <w:pPr>
        <w:ind w:left="720"/>
      </w:pPr>
      <w:r>
        <w:rPr>
          <w:rFonts w:ascii="Garamond" w:hAnsi="Garamond"/>
        </w:rPr>
        <w:t>• Continue implementation of the technology plan.
</w:t>
      </w:r>
    </w:p>
    <w:p>
      <w:pPr>
        <w:ind w:left="720"/>
      </w:pPr>
      <w:r>
        <w:rPr>
          <w:rFonts w:ascii="Garamond" w:hAnsi="Garamond"/>
        </w:rPr>
        <w:t>• Continue to align the District curriculum with the NYS Learning Standards &amp;culturally sustaining
</w:t>
      </w:r>
    </w:p>
    <w:p>
      <w:pPr>
        <w:ind w:left="720"/>
      </w:pPr>
      <w:r>
        <w:rPr>
          <w:rFonts w:ascii="Garamond" w:hAnsi="Garamond"/>
        </w:rPr>
        <w:t>framework.
</w:t>
      </w:r>
    </w:p>
    <w:p>
      <w:pPr>
        <w:ind w:left="720"/>
      </w:pPr>
      <w:r>
        <w:rPr>
          <w:rFonts w:ascii="Garamond" w:hAnsi="Garamond"/>
        </w:rPr>
        <w:t>• Continue to provide opportunities for students to pursue high levels of academic challenge.
</w:t>
      </w:r>
    </w:p>
    <w:p>
      <w:pPr>
        <w:ind w:left="720"/>
      </w:pPr>
      <w:r>
        <w:rPr>
          <w:rFonts w:ascii="Garamond" w:hAnsi="Garamond"/>
        </w:rPr>
        <w:t>• Continue funding for the SRO (School Resource Officer) program.
</w:t>
      </w:r>
    </w:p>
    <w:p>
      <w:pPr>
        <w:ind w:left="720"/>
      </w:pPr>
      <w:r>
        <w:rPr>
          <w:rFonts w:ascii="Garamond" w:hAnsi="Garamond"/>
        </w:rPr>
        <w:t>• Continue to provide professional development aligned with District goals and priorities.
</w:t>
      </w:r>
    </w:p>
    <w:p>
      <w:pPr>
        <w:ind w:left="720"/>
      </w:pPr>
      <w:r>
        <w:rPr>
          <w:rFonts w:ascii="Garamond" w:hAnsi="Garamond"/>
        </w:rPr>
        <w:t>• Evaluate citizen’s input during the budget process and implement those ideas that have value,
</w:t>
      </w:r>
    </w:p>
    <w:p>
      <w:pPr>
        <w:ind w:left="720"/>
      </w:pPr>
      <w:r>
        <w:rPr>
          <w:rFonts w:ascii="Garamond" w:hAnsi="Garamond"/>
        </w:rPr>
        <w:t>sustainability, affordability, and the capacity to promote district development.
</w:t>
      </w:r>
    </w:p>
    <w:p>
      <w:pPr>
        <w:ind w:left="720"/>
      </w:pPr>
      <w:r>
        <w:rPr>
          <w:rFonts w:ascii="Garamond" w:hAnsi="Garamond"/>
        </w:rPr>
        <w:t>• Develop a spending plan that is centered around the attainment of Board and District goals and the
</w:t>
      </w:r>
    </w:p>
    <w:p>
      <w:pPr>
        <w:ind w:left="720"/>
      </w:pPr>
      <w:r>
        <w:rPr>
          <w:rFonts w:ascii="Garamond" w:hAnsi="Garamond"/>
        </w:rPr>
        <w:t>delivery of a high-quality academic program.
</w:t>
      </w:r>
    </w:p>
    <w:p>
      <w:pPr>
        <w:ind w:left="720"/>
      </w:pPr>
      <w:r>
        <w:rPr>
          <w:rFonts w:ascii="Garamond" w:hAnsi="Garamond"/>
        </w:rPr>
        <w:t>• Present a spending plan that balances student needs with the ability of community taxpayers to support
</w:t>
      </w:r>
    </w:p>
    <w:p>
      <w:pPr>
        <w:ind w:left="720"/>
      </w:pPr>
      <w:r>
        <w:rPr>
          <w:rFonts w:ascii="Garamond" w:hAnsi="Garamond"/>
        </w:rPr>
        <w:t>the proposed plan and is responsible in the short and long terms.
</w:t>
      </w:r>
    </w:p>
    <w:p>
      <w:pPr>
        <w:ind w:left="720"/>
      </w:pPr>
      <w:r>
        <w:rPr>
          <w:rFonts w:ascii="Garamond" w:hAnsi="Garamond"/>
        </w:rPr>
        <w:t>• Continue to evaluate the expenditure plan to be efficient and cost effective.
</w:t>
      </w:r>
    </w:p>
    <w:p>
      <w:pPr>
        <w:ind w:left="720"/>
      </w:pPr>
      <w:r>
        <w:rPr>
          <w:rFonts w:ascii="Garamond" w:hAnsi="Garamond"/>
        </w:rPr>
        <w:t>
</w:t>
      </w:r>
    </w:p>
    <w:p>
      <w:pPr>
        <w:ind w:left="720"/>
      </w:pPr>
      <w:r>
        <w:rPr>
          <w:rFonts w:ascii="Garamond" w:hAnsi="Garamond"/>
        </w:rPr>
        <w:t>PROGRAM CHANGES, IMPROVEMENTS, AND CONTINUATIONS
</w:t>
      </w:r>
    </w:p>
    <w:p>
      <w:pPr>
        <w:ind w:left="720"/>
      </w:pPr>
      <w:r>
        <w:rPr>
          <w:rFonts w:ascii="Garamond" w:hAnsi="Garamond"/>
        </w:rPr>
        <w:t>A. Maintain all academic programs.
</w:t>
      </w:r>
    </w:p>
    <w:p>
      <w:pPr>
        <w:ind w:left="720"/>
      </w:pPr>
      <w:r>
        <w:rPr>
          <w:rFonts w:ascii="Garamond" w:hAnsi="Garamond"/>
        </w:rPr>
        <w:t>B. Continue focus on supporting all learners.
</w:t>
      </w:r>
    </w:p>
    <w:p>
      <w:pPr>
        <w:ind w:left="720"/>
      </w:pPr>
      <w:r>
        <w:rPr>
          <w:rFonts w:ascii="Garamond" w:hAnsi="Garamond"/>
        </w:rPr>
        <w:t>C. Maintain focus on improving opportunities for academic challenges.
</w:t>
      </w:r>
    </w:p>
    <w:p>
      <w:pPr>
        <w:ind w:left="720"/>
      </w:pPr>
      <w:r>
        <w:rPr>
          <w:rFonts w:ascii="Garamond" w:hAnsi="Garamond"/>
        </w:rPr>
        <w:t>D. Maintain Fine &amp; Performing Arts programs.
</w:t>
      </w:r>
    </w:p>
    <w:p>
      <w:pPr>
        <w:ind w:left="720"/>
      </w:pPr>
      <w:r>
        <w:rPr>
          <w:rFonts w:ascii="Garamond" w:hAnsi="Garamond"/>
        </w:rPr>
        <w:t>E. Maintain Athletic programs.
</w:t>
      </w:r>
    </w:p>
    <w:p>
      <w:pPr>
        <w:ind w:left="720"/>
      </w:pPr>
      <w:r>
        <w:rPr>
          <w:rFonts w:ascii="Garamond" w:hAnsi="Garamond"/>
        </w:rPr>
        <w:t>F. Continue focus on staff development.
</w:t>
      </w:r>
    </w:p>
    <w:p>
      <w:pPr>
        <w:ind w:left="720"/>
      </w:pPr>
      <w:r>
        <w:rPr>
          <w:rFonts w:ascii="Garamond" w:hAnsi="Garamond"/>
        </w:rPr>
        <w:t>G.Maintain $500,000 in Capital Improvements.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