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works in collaboration with the Superintendent under the guidance of the Board of Education to determine the goals and priorities in developing the District’s annual budget. Input is sought from Building Principals, the Director of Special Education/Curriculum Development, Technology Director, Head of Buildings and Grounds, and the Transportation Department—each of whom determine departmental needs after consulting with staff.  Initial discussions and planning typically begin in October. By late December or early January, departmental requests are received and incorporated into the working budget which continues to be refined as revenue is determined. State Aid projections, typically received in January and April, are particularly critical as this is the single largest source of revenue for the District. A proposed, line by line budget is presented to the Board for review, usually beginning in February, with revisions continuing through March, and is ultimately presented to the community for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