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 Budget Development Process:
</w:t>
      </w:r>
    </w:p>
    <w:p>
      <w:pPr>
        <w:ind w:left="720"/>
      </w:pPr>
      <w:r>
        <w:rPr>
          <w:rFonts w:ascii="Garamond" w:hAnsi="Garamond"/>
        </w:rPr>
        <w:t>The district is currently undergoing turnover in every administrative position.  The Acting Superintendent, Business Administrator, Director of Secondary Education, Elementary Principal, CSE Chair and Director of Technology are all new to the district or in new positions.  It should also be noted that at the time of this submission, the Superintendent is currently on leave and we have an Acting Superintendent in place. 
</w:t>
      </w:r>
    </w:p>
    <w:p>
      <w:pPr>
        <w:ind w:left="720"/>
      </w:pPr>
      <w:r>
        <w:rPr>
          <w:rFonts w:ascii="Garamond" w:hAnsi="Garamond"/>
        </w:rPr>
        <w:t>
</w:t>
      </w:r>
    </w:p>
    <w:p>
      <w:pPr>
        <w:ind w:left="720"/>
      </w:pPr>
      <w:r>
        <w:rPr>
          <w:rFonts w:ascii="Garamond" w:hAnsi="Garamond"/>
        </w:rPr>
        <w:t>As such, the budget development process will be undergoing an overhaul during the 2020-2021 school year.  It will be led by the Business Administrator with notable leadership from the Acting Superintendent.  The process will begin in Mid September with an analysis of the 2020-2021 budget, particularly in light of the recent 20% reduction in State Aid and additional costs associated with opening our buildings during COVID.   The process will last several months as we adjust our actual 2020-2021 expenses, which will lead into development of the 2021-2022 budget.  The final schedule will developed pending COVID and adjustments to the timeline will be made as necessary.
</w:t>
      </w:r>
    </w:p>
    <w:p>
      <w:pPr>
        <w:ind w:left="720"/>
      </w:pPr>
      <w:r>
        <w:rPr>
          <w:rFonts w:ascii="Garamond" w:hAnsi="Garamond"/>
        </w:rPr>
        <w:t>
</w:t>
      </w:r>
    </w:p>
    <w:p>
      <w:pPr>
        <w:ind w:left="720"/>
      </w:pPr>
      <w:r>
        <w:rPr>
          <w:rFonts w:ascii="Garamond" w:hAnsi="Garamond"/>
        </w:rPr>
        <w:t>B - Collaboration with Stakeholders - 
</w:t>
      </w:r>
    </w:p>
    <w:p>
      <w:pPr>
        <w:ind w:left="720"/>
      </w:pPr>
      <w:r>
        <w:rPr>
          <w:rFonts w:ascii="Garamond" w:hAnsi="Garamond"/>
        </w:rPr>
        <w:t>The budget development process will include multiple stakeholders, from administration (including building level leadership as well as departmental leadership) to faculty and staff, as well as the Board of Education's Fiscal Subcommittee.  
</w:t>
      </w:r>
    </w:p>
    <w:p>
      <w:pPr>
        <w:ind w:left="720"/>
      </w:pPr>
      <w:r>
        <w:rPr>
          <w:rFonts w:ascii="Garamond" w:hAnsi="Garamond"/>
        </w:rPr>
        <w:t>
</w:t>
      </w:r>
    </w:p>
    <w:p>
      <w:pPr>
        <w:ind w:left="720"/>
      </w:pPr>
      <w:r>
        <w:rPr>
          <w:rFonts w:ascii="Garamond" w:hAnsi="Garamond"/>
        </w:rPr>
        <w:t>C - Formulaic Methodology - 
</w:t>
      </w:r>
    </w:p>
    <w:p>
      <w:pPr>
        <w:ind w:left="720"/>
      </w:pPr>
      <w:r>
        <w:rPr>
          <w:rFonts w:ascii="Garamond" w:hAnsi="Garamond"/>
        </w:rPr>
        <w:t>No formula is utilized in our methodology.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a smaller district, one or two unique cases can cause large shifts in spending.  As families move in and out, depending on the needs of students in these families, our spending will adjust dramatically to meet the needs of those students.  In particular, we have a few families whose students require a unique level of special education support, which comes with a expenditure amount.  As these numbers change from year to year in each building, they are not consistent and can cause change to the district average.</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The district is currently undergoing turnover in every administrative position.  The Acting Superintendent, Business Administrator, Director of Secondary Education, Elementary Principal, CSE Chair and Director of Technology are all new to the district or in new positions.  It should also be noted that at the time of this submission, the Superintendent is currently on leave and we have an Acting Superintendent in place.</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