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begins in November with the preparation of the budget calendar/timeline by the District Treasurer and Superintendent, which is presented to the Budget Committee and the Board of Education for approval. All teaching staff and department supervisors are then asked to submit their proposed budgetary needs (textbooks, supplies, technology, conferences, field trips, equipment, etc.) for their classes, students, and programmatic and instructional needs, by mid-December through early January.  The District Treasurer and Superintendent review the submitted requests and meet with staff as needed prior to preparing the budget drafts. The District Treasurer and Superintendent meet with the Budget Committee to conduct approximately 3-4 public Budget Workshops prior to submitting the budget to the Board of Education in April for adoption and voter approval in May. 
</w:t>
      </w:r>
    </w:p>
    <w:p>
      <w:pPr>
        <w:ind w:left="720"/>
      </w:pPr>
      <w:r>
        <w:rPr>
          <w:rFonts w:ascii="Garamond" w:hAnsi="Garamond"/>
        </w:rPr>
        <w:t>
</w:t>
      </w:r>
    </w:p>
    <w:p>
      <w:pPr>
        <w:ind w:left="720"/>
      </w:pPr>
      <w:r>
        <w:rPr>
          <w:rFonts w:ascii="Garamond" w:hAnsi="Garamond"/>
        </w:rPr>
        <w:t>Newcomb Central School is one school district, one building, so there is no allocation of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