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 coordinates with the Board of Education each year.  The Superintendent then leads the annual budget development process each year with the School Business Official. Student needs are reviewed each year based upon feedback from the Administrative team and proposed budget additions from each building.  The annual budget request process that is distributed to each area and building includes new staffing requests, new courses requests, textbooks, supplies and equipment.  These requests are then reviewed by the Administrative team (Superintendent,  Deputy Superintendent, Asst. Superintendent, SBO, Director for PPS, Building Principals, IT Director, Facilities Director, Athletics/PE Director, etc.) to make decisions on what is appropriate to include in the budget. The budget process begins in the fall of each school year for the next school year and lasts until a budget is adopted. The annual budget proposal and line by line budget detail is presented to the Board of Education every February and posted on the District website. The Board of Education has public budget workshops to review the proposed budget and make any modifications if necessary to the budget proposal. The Board will adopt the final budget at their March or April board meeting. A public hearing is held on the adopted budget. Copies of the adopted budget and various other reports are sent to the local newspapers for their reference. The adopted budget will be presented to the voters on the third Tuesday in May of each year for approval.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leadership team includes the Superintendent, Board of Education, and entire Administrative team which includes all Building Principals and Central Office Administrators) are involved in the budget development process. The role of the Board of Education is provide guidance on the direction the District should take each year for maintaining existing programs and services.  The Board also gives direction on adding new programs or services to meet the latest student needs or to reflect changes in the educational environment that need to be addressed. The building principals represent the needs of the individual school buildings (please see section A for more detailed budget involvement process)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Miller Place UFSD develops its annual budget on a needs basis that is in part driven by overall school enrollment.  The District team evaluates the main spending areas of the District and projects expenses for each of these categories. These main spending areas include General Education, Special Education, Operation and Maintenance of Facilities, BOCES, Information and Technology, Transportation, and other ancillary services. The District operates four building that do not duplicate any grade level in any other building (e.g. K-2, 3-5, 6-8, 9-12).  District salaries are estimated based on the payroll contractual obligations for each building or function.  Variations in payroll per pupil are largely driven by the combined experience/ seniority of a particular building’s staff.  School buildings are allocated funds for equipment, contractual costs, supplies, furniture &amp; fixtures and textbooks based on estimated enrollment for the projected budget year. Enrollment projections are derived using the cohort survival method. These enrollment projections are used for budgeting purposes and may be different than the BEDS day enrollments. BOCES expenses are based on projected special education placements at BOCES and a review of services utilized to determine the projected expense for the following budget year.  Various statistical analyses are prepared and posted to the District website to allow the Board and public to review the budget in detail.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