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budget is developed in accordance with New York State Education Department guidelines and serves as the financial expression of the education priorities of the Malverne Union Free School District and its Board of Education. The school budget follows annual District goals, approved by the Board of Education, and attempts to provide for all essential and required resources under New York State law. The annual budget expresses and allows for the implementation of programs that are needed and desired by the Board of Education, community members, students, administration, and staff. The District's budgeting practices encourage shared decision making planning at the local level by all stakeholders. Each building level budget is analyzed based on current needs of the building and planning for future years. Trend analysis, interviews/communications with building administration, faculty and community stakeholders are used to complete the budget for public approval. 
</w:t>
      </w:r>
    </w:p>
    <w:p>
      <w:pPr>
        <w:ind w:left="720"/>
      </w:pPr>
      <w:r>
        <w:rPr>
          <w:rFonts w:ascii="Garamond" w:hAnsi="Garamond"/>
        </w:rPr>
        <w:t>
</w:t>
      </w:r>
    </w:p>
    <w:p>
      <w:pPr>
        <w:ind w:left="720"/>
      </w:pPr>
      <w:r>
        <w:rPr>
          <w:rFonts w:ascii="Garamond" w:hAnsi="Garamond"/>
        </w:rPr>
        <w:t>School building level allocations are just one of the various factors that are considered during the budgeting process. Some, but not all, other important budget factors include unfunded mandates, employee salaries and benefits, transportation, debt service, changes in State aid revenue, and the State tax levy cap legislation. It is also important to note that the District does not have any school buildings that encompass the same grade levels. The District does not use a formula to allocate funds to individual schools. The budget development process begins each Fall where the previous years budget is reviewed. The Board of Education then holds public budget workshop meetings in addition to conducting multiple budget presentations throughout the annual budget process. The budget development process concludes after the Board of Education adopts the annual proposed budget and is officially finalized after the budget is voted on by the community members at the annual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